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Lack of access to information for public actors makes selecting winners or guiding markets impossible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Nils </w:t>
      </w:r>
      <w:r>
        <w:rPr>
          <w:b/>
          <w:i w:val="0"/>
          <w:smallCaps w:val="0"/>
          <w:strike w:val="0"/>
          <w:sz w:val="26"/>
          <w:u w:val="none"/>
        </w:rPr>
        <w:t>Karlson</w:t>
      </w:r>
      <w:r>
        <w:rPr>
          <w:b w:val="0"/>
          <w:i w:val="0"/>
          <w:smallCaps w:val="0"/>
          <w:strike w:val="0"/>
          <w:u w:val="none"/>
        </w:rPr>
        <w:t xml:space="preserve"> et al,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- Ratio Institute, Linköping University, Stockholm, Sweden “Bureaucrats or Markets in Innovation Policy? – a critique of the entrepreneurial state”  The Review of Austrian Economics, v34 p.81-95,  </w:t>
      </w:r>
      <w:r>
        <w:rPr>
          <w:b w:val="0"/>
          <w:i w:val="0"/>
          <w:smallCaps w:val="0"/>
          <w:strike w:val="0"/>
          <w:u w:val="none"/>
        </w:rPr>
        <w:t xml:space="preserve">  //DH</w:t>
      </w:r>
    </w:p>
    <w:p>
      <w:pPr>
        <w:spacing w:after="60"/>
      </w:pPr>
      <w:r>
        <w:rPr>
          <w:b w:val="0"/>
          <w:i/>
          <w:smallCaps w:val="0"/>
          <w:strike w:val="0"/>
          <w:sz w:val="22"/>
          <w:u w:val="single"/>
        </w:rPr>
        <w:t>Information problems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concern the difficulty a public actor </w:t>
      </w:r>
      <w:r>
        <w:rPr>
          <w:b w:val="0"/>
          <w:i w:val="0"/>
          <w:smallCaps w:val="0"/>
          <w:strike w:val="0"/>
          <w:sz w:val="22"/>
          <w:u w:val="single"/>
        </w:rPr>
        <w:t>face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collecting the information and acquiring the knowledge enabling correct decision-making regarding</w:t>
      </w:r>
      <w:r>
        <w:rPr>
          <w:b w:val="0"/>
          <w:i w:val="0"/>
          <w:smallCaps w:val="0"/>
          <w:strike w:val="0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2"/>
          <w:u w:val="single"/>
        </w:rPr>
        <w:t>the allocation of resources</w:t>
      </w:r>
      <w:r>
        <w:rPr>
          <w:b w:val="0"/>
          <w:i w:val="0"/>
          <w:smallCaps w:val="0"/>
          <w:strike w:val="0"/>
          <w:u w:val="none"/>
        </w:rPr>
        <w:t xml:space="preserve">. As Hayek (1945) showed, </w:t>
      </w:r>
      <w:r>
        <w:rPr>
          <w:b w:val="0"/>
          <w:i w:val="0"/>
          <w:smallCaps w:val="0"/>
          <w:strike w:val="0"/>
          <w:sz w:val="22"/>
          <w:u w:val="single"/>
        </w:rPr>
        <w:t>it is</w:t>
      </w:r>
      <w:r>
        <w:rPr>
          <w:b w:val="0"/>
          <w:i w:val="0"/>
          <w:smallCaps w:val="0"/>
          <w:strike w:val="0"/>
          <w:u w:val="none"/>
        </w:rPr>
        <w:t xml:space="preserve"> practically </w:t>
      </w:r>
      <w:r>
        <w:rPr>
          <w:b w:val="0"/>
          <w:i w:val="0"/>
          <w:smallCaps w:val="0"/>
          <w:strike w:val="0"/>
          <w:sz w:val="22"/>
          <w:u w:val="single"/>
        </w:rPr>
        <w:t>impossible to aggregate information and knowledge about production conditions, business opportunities, customer preferences, etc. to any central unit in society. Such information is dispersed, local, and time-bound in character</w:t>
      </w:r>
      <w:r>
        <w:rPr>
          <w:b w:val="0"/>
          <w:i w:val="0"/>
          <w:smallCaps w:val="0"/>
          <w:strike w:val="0"/>
          <w:u w:val="none"/>
        </w:rPr>
        <w:t xml:space="preserve">, even in today’s modern digital economy. </w:t>
      </w:r>
      <w:r>
        <w:rPr>
          <w:b w:val="0"/>
          <w:i w:val="0"/>
          <w:smallCaps w:val="0"/>
          <w:strike w:val="0"/>
          <w:u w:val="none"/>
        </w:rPr>
        <w:t>With regard to</w:t>
      </w:r>
      <w:r>
        <w:rPr>
          <w:b w:val="0"/>
          <w:i w:val="0"/>
          <w:smallCaps w:val="0"/>
          <w:strike w:val="0"/>
          <w:u w:val="none"/>
        </w:rPr>
        <w:t xml:space="preserve"> innovation policy and the results reviewed above, there are numerous implications of Hayek’s argument.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First, </w:t>
      </w:r>
      <w:r>
        <w:rPr>
          <w:b w:val="0"/>
          <w:i w:val="0"/>
          <w:smallCaps w:val="0"/>
          <w:strike w:val="0"/>
          <w:sz w:val="22"/>
          <w:u w:val="single"/>
        </w:rPr>
        <w:t>the existence of a market failure is empirically difficult to prove, or measure</w:t>
      </w:r>
      <w:r>
        <w:rPr>
          <w:b w:val="0"/>
          <w:i w:val="0"/>
          <w:smallCaps w:val="0"/>
          <w:strike w:val="0"/>
          <w:u w:val="none"/>
        </w:rPr>
        <w:t xml:space="preserve">. The original argument by Arrow (1962) was of a theoretical nature and has not been validated. One could expect the potential size of such a market failure to vary greatly depending upon institutional characteristics, industrial context, regional and national setting. Such differences along with the fact that it is a very methodologically challenging task to locate and compute the size of a market failure means that </w:t>
      </w:r>
      <w:r>
        <w:rPr>
          <w:b w:val="0"/>
          <w:i w:val="0"/>
          <w:smallCaps w:val="0"/>
          <w:strike w:val="0"/>
          <w:sz w:val="22"/>
          <w:u w:val="single"/>
        </w:rPr>
        <w:t>policymakers are put in the awkward position of trying to solve a problem that is unknown both in terms of its existence, size and location.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Needless to say, </w:t>
      </w:r>
      <w:r>
        <w:rPr>
          <w:b w:val="0"/>
          <w:i w:val="0"/>
          <w:smallCaps w:val="0"/>
          <w:strike w:val="0"/>
          <w:sz w:val="22"/>
          <w:u w:val="single"/>
        </w:rPr>
        <w:t>such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situation is </w:t>
      </w:r>
      <w:r>
        <w:rPr>
          <w:b w:val="0"/>
          <w:i w:val="0"/>
          <w:smallCaps w:val="0"/>
          <w:strike w:val="0"/>
          <w:u w:val="none"/>
        </w:rPr>
        <w:t xml:space="preserve">almost </w:t>
      </w:r>
      <w:r>
        <w:rPr>
          <w:b w:val="0"/>
          <w:i w:val="0"/>
          <w:smallCaps w:val="0"/>
          <w:strike w:val="0"/>
          <w:sz w:val="22"/>
          <w:u w:val="single"/>
        </w:rPr>
        <w:t>bound to result in malinvestments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second implication concerns that </w:t>
      </w:r>
      <w:r>
        <w:rPr>
          <w:b w:val="0"/>
          <w:i w:val="0"/>
          <w:smallCaps w:val="0"/>
          <w:strike w:val="0"/>
          <w:sz w:val="22"/>
          <w:u w:val="single"/>
        </w:rPr>
        <w:t>a market economy is more compatible with the notion of dispersed knowledge than a public policy intervention</w:t>
      </w:r>
      <w:r>
        <w:rPr>
          <w:b w:val="0"/>
          <w:i w:val="0"/>
          <w:smallCaps w:val="0"/>
          <w:strike w:val="0"/>
          <w:u w:val="none"/>
        </w:rPr>
        <w:t xml:space="preserve">. Industrial development in a market economy characterized by innovations is often described as a complex evolutionary process (Nelson and Winter 1982). </w:t>
      </w:r>
      <w:r>
        <w:rPr>
          <w:b w:val="0"/>
          <w:i w:val="0"/>
          <w:smallCaps w:val="0"/>
          <w:strike w:val="0"/>
          <w:sz w:val="22"/>
          <w:u w:val="single"/>
        </w:rPr>
        <w:t>Through experimental search characterized by failures and unpredictable breakthroughs, the economy develops over time</w:t>
      </w:r>
      <w:r>
        <w:rPr>
          <w:b w:val="0"/>
          <w:i w:val="0"/>
          <w:smallCaps w:val="0"/>
          <w:strike w:val="0"/>
          <w:u w:val="none"/>
        </w:rPr>
        <w:t xml:space="preserve"> (Aldrich 1999).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Individual market actors make mistakes and invest in the wrong technical solution </w:t>
      </w:r>
      <w:r>
        <w:rPr>
          <w:b w:val="0"/>
          <w:i w:val="0"/>
          <w:smallCaps w:val="0"/>
          <w:strike w:val="0"/>
          <w:u w:val="none"/>
        </w:rPr>
        <w:t xml:space="preserve">or the wrong business model for a new technology (Delmar et al. 2011). </w:t>
      </w:r>
      <w:r>
        <w:rPr>
          <w:b w:val="0"/>
          <w:i w:val="0"/>
          <w:smallCaps w:val="0"/>
          <w:strike w:val="0"/>
          <w:sz w:val="22"/>
          <w:u w:val="single"/>
        </w:rPr>
        <w:t>If the actors themselves who operate in a market are unable to know which technology or business model is optimal, there is reason to question how a</w:t>
      </w:r>
      <w:r>
        <w:rPr>
          <w:b w:val="0"/>
          <w:i w:val="0"/>
          <w:smallCaps w:val="0"/>
          <w:strike w:val="0"/>
          <w:u w:val="none"/>
        </w:rPr>
        <w:t xml:space="preserve"> public actor in the form of a </w:t>
      </w:r>
      <w:r>
        <w:rPr>
          <w:b w:val="0"/>
          <w:i w:val="0"/>
          <w:smallCaps w:val="0"/>
          <w:strike w:val="0"/>
          <w:sz w:val="22"/>
          <w:u w:val="single"/>
        </w:rPr>
        <w:t>government agency or a policymaker can perform this task satisfactorily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Government involvement in</w:t>
      </w:r>
      <w:r>
        <w:rPr>
          <w:b w:val="0"/>
          <w:i w:val="0"/>
          <w:smallCaps w:val="0"/>
          <w:strike w:val="0"/>
          <w:u w:val="none"/>
        </w:rPr>
        <w:t xml:space="preserve"> the form of “</w:t>
      </w:r>
      <w:r>
        <w:rPr>
          <w:b w:val="0"/>
          <w:i w:val="0"/>
          <w:smallCaps w:val="0"/>
          <w:strike w:val="0"/>
          <w:sz w:val="22"/>
          <w:u w:val="single"/>
        </w:rPr>
        <w:t>picking winners,</w:t>
      </w:r>
      <w:r>
        <w:rPr>
          <w:b w:val="0"/>
          <w:i w:val="0"/>
          <w:smallCaps w:val="0"/>
          <w:strike w:val="0"/>
          <w:u w:val="none"/>
        </w:rPr>
        <w:t xml:space="preserve">” that is, attempts to generate growth through government selection of technologies or firms, </w:t>
      </w:r>
      <w:r>
        <w:rPr>
          <w:b w:val="0"/>
          <w:i w:val="0"/>
          <w:smallCaps w:val="0"/>
          <w:strike w:val="0"/>
          <w:sz w:val="22"/>
          <w:u w:val="single"/>
        </w:rPr>
        <w:t>risks becoming expensive</w:t>
      </w:r>
      <w:r>
        <w:rPr>
          <w:b w:val="0"/>
          <w:i w:val="0"/>
          <w:smallCaps w:val="0"/>
          <w:strike w:val="0"/>
          <w:u w:val="none"/>
        </w:rPr>
        <w:t xml:space="preserve"> for taxpayers (Lerner 2009). Previous research has shown that venture capital investments tend to be highly spatial and build on social networks (Hochberg et al. 2007). </w:t>
      </w:r>
      <w:r>
        <w:rPr>
          <w:b w:val="0"/>
          <w:i w:val="0"/>
          <w:smallCaps w:val="0"/>
          <w:strike w:val="0"/>
          <w:sz w:val="22"/>
          <w:u w:val="single"/>
        </w:rPr>
        <w:t>The price mechanism provides aggregate information about customers’ demand, and the firms’ profits and losses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Information and knowledge are thus conveyed and generated among market actors in competitive markets who are nested together through social, economic and technological interdependencies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this information is hard to extract from its origin and locate in a central policy unit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