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harm medical innovation, only prizes solve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Love &amp; Hubbard 09’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* </w:t>
      </w:r>
      <w:r>
        <w:rPr>
          <w:b w:val="0"/>
          <w:i w:val="0"/>
          <w:smallCaps w:val="0"/>
          <w:strike w:val="0"/>
          <w:u w:val="none"/>
        </w:rPr>
        <w:t>Director of Knowledge Ecology International; **Head of Informatics at the Wellcome Trust Sanger Institute, Cambridge, U.K. (James Love, Tim Hubbard, Summer 2009, Annals Of Health Law Volume 18 Article 3 Issue 2“Prizes for Innovation of New Medicines and Vaccines,” lawecommons.luc.edu/cgi/viewcontent.cgi?article=1111&amp;context=annals, GB)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current system for supporting innovation in the area of medical technologies is </w:t>
      </w:r>
      <w:r>
        <w:rPr>
          <w:b/>
          <w:i w:val="0"/>
          <w:smallCaps w:val="0"/>
          <w:strike w:val="0"/>
          <w:u w:val="single"/>
        </w:rPr>
        <w:t>costly, inefficient, and leads to underutilization of new inventions</w:t>
      </w:r>
      <w:r>
        <w:rPr>
          <w:b w:val="0"/>
          <w:i w:val="0"/>
          <w:smallCaps w:val="0"/>
          <w:strike w:val="0"/>
          <w:u w:val="single"/>
        </w:rPr>
        <w:t>, as well as unequal access</w:t>
      </w:r>
      <w:r>
        <w:rPr>
          <w:b w:val="0"/>
          <w:i w:val="0"/>
          <w:smallCaps w:val="0"/>
          <w:strike w:val="0"/>
          <w:u w:val="none"/>
        </w:rPr>
        <w:t xml:space="preserve">. It is possible to do a better job of managing the current system, but it is also possible to radically refashion the approach, to provide for more innovation and more access, at a smaller cost. Unlike other reforms in the health care sector that rely upon rationing of access to control costs, </w:t>
      </w:r>
      <w:r>
        <w:rPr>
          <w:b w:val="0"/>
          <w:i w:val="0"/>
          <w:smallCaps w:val="0"/>
          <w:strike w:val="0"/>
          <w:u w:val="single"/>
        </w:rPr>
        <w:t>the use of prizes to reward innovation would expand access and increase investments in areas where innovation is most important</w:t>
      </w:r>
      <w:r>
        <w:rPr>
          <w:b w:val="0"/>
          <w:i w:val="0"/>
          <w:smallCaps w:val="0"/>
          <w:strike w:val="0"/>
          <w:u w:val="none"/>
        </w:rPr>
        <w:t xml:space="preserve">. It is not easy to change existing systems of innovation, but neither is it easy not to change. It is difficult to imagine a more expensive system of innovation that produces so little in terms of new medicines and vaccines. </w:t>
      </w:r>
      <w:r>
        <w:rPr>
          <w:b w:val="0"/>
          <w:i w:val="0"/>
          <w:smallCaps w:val="0"/>
          <w:strike w:val="0"/>
          <w:u w:val="single"/>
        </w:rPr>
        <w:t xml:space="preserve">A reform of the reward system for new medicines has </w:t>
      </w:r>
      <w:r>
        <w:rPr>
          <w:b/>
          <w:i w:val="0"/>
          <w:smallCaps w:val="0"/>
          <w:strike w:val="0"/>
          <w:u w:val="single"/>
        </w:rPr>
        <w:t>enormous potential to enhance innovation and access</w:t>
      </w:r>
      <w:r>
        <w:rPr>
          <w:b w:val="0"/>
          <w:i w:val="0"/>
          <w:smallCaps w:val="0"/>
          <w:strike w:val="0"/>
          <w:u w:val="none"/>
        </w:rPr>
        <w:t xml:space="preserve">, not only in the United States, but everywhere. </w:t>
      </w:r>
      <w:r>
        <w:rPr>
          <w:b w:val="0"/>
          <w:i w:val="0"/>
          <w:smallCaps w:val="0"/>
          <w:strike w:val="0"/>
          <w:u w:val="single"/>
        </w:rPr>
        <w:t>Those who object to change should have the burden of justifying the costly system of monopolies that we struggle with today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