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Kills innovation—diminished incentives for commercialization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Spulber 14</w:t>
      </w:r>
      <w:r>
        <w:rPr>
          <w:b w:val="0"/>
          <w:i w:val="0"/>
          <w:smallCaps w:val="0"/>
          <w:strike w:val="0"/>
          <w:u w:val="none"/>
        </w:rPr>
        <w:t xml:space="preserve"> (Daniel F. Spulber has a PhD in economics from Northwestern University and previously ranked 6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among economics in the United States, “Prices versus Prizes: Patents, Public Policy, and the Market for Inventions,” “Northwestern University School of Law: Law and Economics Series • NO. 14-15,” URL: https://papers.ssrn.com/sol3/papers.cfm?abstract_id=2488095, August 28, 2014)//NTG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 government</w:t>
      </w:r>
      <w:r>
        <w:rPr>
          <w:b w:val="0"/>
          <w:i w:val="0"/>
          <w:smallCaps w:val="0"/>
          <w:strike w:val="0"/>
          <w:u w:val="single"/>
        </w:rPr>
        <w:t xml:space="preserve"> prize system would </w:t>
      </w:r>
      <w:r>
        <w:rPr>
          <w:b/>
          <w:i w:val="0"/>
          <w:smallCaps w:val="0"/>
          <w:strike w:val="0"/>
          <w:sz w:val="22"/>
          <w:u w:val="single"/>
        </w:rPr>
        <w:t>diminish private incentives</w:t>
      </w:r>
      <w:r>
        <w:rPr>
          <w:b w:val="0"/>
          <w:i w:val="0"/>
          <w:smallCaps w:val="0"/>
          <w:strike w:val="0"/>
          <w:u w:val="single"/>
        </w:rPr>
        <w:t xml:space="preserve"> for commercialization of inventions</w:t>
      </w:r>
      <w:r>
        <w:rPr>
          <w:b w:val="0"/>
          <w:i w:val="0"/>
          <w:smallCaps w:val="0"/>
          <w:strike w:val="0"/>
          <w:u w:val="none"/>
        </w:rPr>
        <w:t xml:space="preserve">. Kieff’s (2001) emphasizes the importance of markets in stimulating commercialization of inventions. </w:t>
      </w:r>
      <w:r>
        <w:rPr>
          <w:b w:val="0"/>
          <w:i w:val="0"/>
          <w:smallCaps w:val="0"/>
          <w:strike w:val="0"/>
          <w:u w:val="single"/>
        </w:rPr>
        <w:t>Public ownership or common ownership of inventions would eliminate private incentives</w:t>
      </w:r>
      <w:r>
        <w:rPr>
          <w:b w:val="0"/>
          <w:i w:val="0"/>
          <w:smallCaps w:val="0"/>
          <w:strike w:val="0"/>
          <w:u w:val="none"/>
        </w:rPr>
        <w:t xml:space="preserve"> for the commercialization of inventions, as Kieff (2001) explains (see also Abramowicz, 2003). </w:t>
      </w:r>
      <w:r>
        <w:rPr>
          <w:b w:val="0"/>
          <w:i w:val="0"/>
          <w:smallCaps w:val="0"/>
          <w:strike w:val="0"/>
          <w:u w:val="single"/>
        </w:rPr>
        <w:t xml:space="preserve">Common ownership of inventions also would </w:t>
      </w:r>
      <w:r>
        <w:rPr>
          <w:b/>
          <w:i w:val="0"/>
          <w:smallCaps w:val="0"/>
          <w:strike w:val="0"/>
          <w:sz w:val="22"/>
          <w:u w:val="single"/>
        </w:rPr>
        <w:t>diminish incentives for innovation</w:t>
      </w:r>
      <w:r>
        <w:rPr>
          <w:b w:val="0"/>
          <w:i w:val="0"/>
          <w:smallCaps w:val="0"/>
          <w:strike w:val="0"/>
          <w:u w:val="single"/>
        </w:rPr>
        <w:t xml:space="preserve"> to develop products, manufacturing processes, and transaction techniques</w:t>
      </w:r>
      <w:r>
        <w:rPr>
          <w:b w:val="0"/>
          <w:i w:val="0"/>
          <w:smallCaps w:val="0"/>
          <w:strike w:val="0"/>
          <w:u w:val="none"/>
        </w:rPr>
        <w:t xml:space="preserve"> based on those inventions. Additionally, common ownership would diminish marketing of products that embody inventions.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