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Prizes fail – too costly for incentives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Global Intellectual Property Center, 09 </w:t>
      </w:r>
      <w:r>
        <w:rPr>
          <w:b w:val="0"/>
          <w:i w:val="0"/>
          <w:smallCaps w:val="0"/>
          <w:strike w:val="0"/>
          <w:sz w:val="22"/>
          <w:u w:val="none"/>
        </w:rPr>
        <w:t>*Part of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US chamber of commerce (Global Intellectual Property Center, December 31st, GIPC White Paper Series, “Prizes and Patent Pools </w:t>
      </w:r>
      <w:r>
        <w:rPr>
          <w:b w:val="0"/>
          <w:i/>
          <w:smallCaps w:val="0"/>
          <w:strike w:val="0"/>
          <w:sz w:val="22"/>
          <w:u w:val="none"/>
        </w:rPr>
        <w:t>Viable Alternatives to the Patent System?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none"/>
        </w:rPr>
        <w:t>https://web.archive.org/web/20120513140157/http://www.theglobalipcenter.com/sites/default/files/reports/documents/Prizes__Patent_Pools.pdf</w:t>
      </w:r>
      <w:r>
        <w:rPr>
          <w:b w:val="0"/>
          <w:i w:val="0"/>
          <w:smallCaps w:val="0"/>
          <w:strike w:val="0"/>
          <w:sz w:val="22"/>
          <w:u w:val="none"/>
        </w:rPr>
        <w:t>, GB)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impact of prizes is sharply limited by their size, scope, and nature.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• </w:t>
      </w:r>
      <w:r>
        <w:rPr>
          <w:b w:val="0"/>
          <w:i w:val="0"/>
          <w:smallCaps w:val="0"/>
          <w:strike w:val="0"/>
          <w:u w:val="single"/>
        </w:rPr>
        <w:t xml:space="preserve">Prizes large enough to truly replace patents as incentives for the development of innovative new products </w:t>
      </w:r>
      <w:r>
        <w:rPr>
          <w:b w:val="0"/>
          <w:i w:val="0"/>
          <w:smallCaps w:val="0"/>
          <w:strike w:val="0"/>
          <w:u w:val="none"/>
        </w:rPr>
        <w:t xml:space="preserve">in many cutting-edge and highly regulated fields </w:t>
      </w:r>
      <w:r>
        <w:rPr>
          <w:b w:val="0"/>
          <w:i w:val="0"/>
          <w:smallCaps w:val="0"/>
          <w:strike w:val="0"/>
          <w:sz w:val="22"/>
          <w:u w:val="single"/>
        </w:rPr>
        <w:t>would impose</w:t>
      </w:r>
      <w:r>
        <w:rPr>
          <w:b w:val="0"/>
          <w:i w:val="0"/>
          <w:smallCaps w:val="0"/>
          <w:strike w:val="0"/>
          <w:u w:val="single"/>
        </w:rPr>
        <w:t xml:space="preserve"> significant up-front costs on taxpayers</w:t>
      </w:r>
      <w:r>
        <w:rPr>
          <w:b w:val="0"/>
          <w:i w:val="0"/>
          <w:smallCaps w:val="0"/>
          <w:strike w:val="0"/>
          <w:u w:val="none"/>
        </w:rPr>
        <w:t>. According to some studies,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it can cost as much as $500 million to $800 million just to secure FDA approval of a new medical treatment, let alone cover fixed research and development costs.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