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expands capital accumulation and creates a norm of privatized language </w:t>
      </w:r>
    </w:p>
    <w:p>
      <w:pPr>
        <w:spacing w:after="80"/>
      </w:pPr>
      <w:r>
        <w:rPr>
          <w:b/>
          <w:i w:val="0"/>
          <w:smallCaps w:val="0"/>
          <w:strike w:val="0"/>
          <w:sz w:val="26"/>
          <w:u w:val="none"/>
        </w:rPr>
        <w:t>Hermeto 24</w:t>
      </w:r>
      <w:r>
        <w:rPr>
          <w:b w:val="0"/>
          <w:i w:val="0"/>
          <w:smallCaps w:val="0"/>
          <w:strike w:val="0"/>
          <w:u w:val="none"/>
        </w:rPr>
        <w:t xml:space="preserve">. João Romeiro Hermeto studied engineering and then economics at the Universidade de São Paulo. He also studies philosophy and </w:t>
      </w:r>
      <w:r>
        <w:rPr>
          <w:b w:val="0"/>
          <w:i w:val="0"/>
          <w:smallCaps w:val="0"/>
          <w:strike w:val="0"/>
          <w:u w:val="none"/>
        </w:rPr>
        <w:t>culture, and</w:t>
      </w:r>
      <w:r>
        <w:rPr>
          <w:b w:val="0"/>
          <w:i w:val="0"/>
          <w:smallCaps w:val="0"/>
          <w:strike w:val="0"/>
          <w:u w:val="none"/>
        </w:rPr>
        <w:t xml:space="preserve"> earned a doctorate in philosophy. His research focuses on the critique of capitalism. The Paradox of Intellectual Property in Capitalism, April 6, 2024, </w:t>
      </w:r>
      <w:r>
        <w:rPr>
          <w:b w:val="0"/>
          <w:i w:val="0"/>
          <w:smallCaps w:val="0"/>
          <w:strike w:val="0"/>
          <w:u w:val="none"/>
        </w:rPr>
        <w:t xml:space="preserve"> sb&lt;3</w:t>
      </w:r>
    </w:p>
    <w:p>
      <w:pPr>
        <w:spacing w:after="60"/>
      </w:pPr>
      <w:r>
        <w:rPr>
          <w:b w:val="0"/>
          <w:i w:val="0"/>
          <w:smallCaps w:val="0"/>
          <w:strike w:val="0"/>
          <w:sz w:val="14"/>
          <w:u w:val="none"/>
        </w:rPr>
        <w:t xml:space="preserve">It is worth assessing some elements of Ludwig Wittgenstein’s Philosophical Investigations to gain a different perspective on the same problem, namely, the impossibility of privatising language. </w:t>
      </w:r>
      <w:r>
        <w:rPr>
          <w:b w:val="0"/>
          <w:i w:val="0"/>
          <w:smallCaps w:val="0"/>
          <w:strike w:val="0"/>
          <w:sz w:val="22"/>
          <w:highlight w:val="cyan"/>
          <w:u w:val="single"/>
        </w:rPr>
        <w:t>Language</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one form of </w:t>
      </w:r>
      <w:r>
        <w:rPr>
          <w:b w:val="0"/>
          <w:i w:val="0"/>
          <w:smallCaps w:val="0"/>
          <w:strike w:val="0"/>
          <w:sz w:val="22"/>
          <w:highlight w:val="cyan"/>
          <w:u w:val="single"/>
        </w:rPr>
        <w:t>knowledge</w:t>
      </w:r>
      <w:r>
        <w:rPr>
          <w:b w:val="0"/>
          <w:i w:val="0"/>
          <w:smallCaps w:val="0"/>
          <w:strike w:val="0"/>
          <w:sz w:val="22"/>
          <w:u w:val="single"/>
        </w:rPr>
        <w:t xml:space="preserve">. As such, </w:t>
      </w:r>
      <w:r>
        <w:rPr>
          <w:b w:val="0"/>
          <w:i w:val="0"/>
          <w:smallCaps w:val="0"/>
          <w:strike w:val="0"/>
          <w:sz w:val="22"/>
          <w:highlight w:val="cyan"/>
          <w:u w:val="single"/>
        </w:rPr>
        <w:t>it</w:t>
      </w:r>
      <w:r>
        <w:rPr>
          <w:b w:val="0"/>
          <w:i w:val="0"/>
          <w:smallCaps w:val="0"/>
          <w:strike w:val="0"/>
          <w:sz w:val="22"/>
          <w:u w:val="single"/>
        </w:rPr>
        <w:t xml:space="preserve"> is not innate but </w:t>
      </w:r>
      <w:r>
        <w:rPr>
          <w:b w:val="0"/>
          <w:i w:val="0"/>
          <w:smallCaps w:val="0"/>
          <w:strike w:val="0"/>
          <w:sz w:val="22"/>
          <w:highlight w:val="cyan"/>
          <w:u w:val="single"/>
        </w:rPr>
        <w:t>belongs</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continuous historical</w:t>
      </w:r>
      <w:r>
        <w:rPr>
          <w:b w:val="0"/>
          <w:i w:val="0"/>
          <w:smallCaps w:val="0"/>
          <w:strike w:val="0"/>
          <w:sz w:val="22"/>
          <w:u w:val="single"/>
        </w:rPr>
        <w:t xml:space="preserve"> </w:t>
      </w:r>
      <w:r>
        <w:rPr>
          <w:b w:val="0"/>
          <w:i w:val="0"/>
          <w:smallCaps w:val="0"/>
          <w:strike w:val="0"/>
          <w:sz w:val="22"/>
          <w:highlight w:val="cyan"/>
          <w:u w:val="single"/>
        </w:rPr>
        <w:t>social process of creation</w:t>
      </w:r>
      <w:r>
        <w:rPr>
          <w:b w:val="0"/>
          <w:i w:val="0"/>
          <w:smallCaps w:val="0"/>
          <w:strike w:val="0"/>
          <w:sz w:val="22"/>
          <w:u w:val="single"/>
        </w:rPr>
        <w:t xml:space="preserve">, </w:t>
      </w:r>
      <w:r>
        <w:rPr>
          <w:b w:val="0"/>
          <w:i w:val="0"/>
          <w:smallCaps w:val="0"/>
          <w:strike w:val="0"/>
          <w:sz w:val="22"/>
          <w:highlight w:val="cyan"/>
          <w:u w:val="single"/>
        </w:rPr>
        <w:t>transformation, and reproduction</w:t>
      </w:r>
      <w:r>
        <w:rPr>
          <w:b w:val="0"/>
          <w:i w:val="0"/>
          <w:smallCaps w:val="0"/>
          <w:strike w:val="0"/>
          <w:sz w:val="22"/>
          <w:u w:val="single"/>
        </w:rPr>
        <w:t xml:space="preserve">, thus one </w:t>
      </w:r>
      <w:r>
        <w:rPr>
          <w:b w:val="0"/>
          <w:i w:val="0"/>
          <w:smallCaps w:val="0"/>
          <w:strike w:val="0"/>
          <w:sz w:val="22"/>
          <w:u w:val="single"/>
        </w:rPr>
        <w:t>particular mode</w:t>
      </w:r>
      <w:r>
        <w:rPr>
          <w:b w:val="0"/>
          <w:i w:val="0"/>
          <w:smallCaps w:val="0"/>
          <w:strike w:val="0"/>
          <w:sz w:val="22"/>
          <w:u w:val="single"/>
        </w:rPr>
        <w:t xml:space="preserve"> of intellectual appropriation.</w:t>
      </w:r>
      <w:r>
        <w:rPr>
          <w:b w:val="0"/>
          <w:i w:val="0"/>
          <w:smallCaps w:val="0"/>
          <w:strike w:val="0"/>
          <w:sz w:val="14"/>
          <w:u w:val="none"/>
        </w:rPr>
        <w:t xml:space="preserve"> Tis </w:t>
      </w:r>
      <w:r>
        <w:rPr>
          <w:b w:val="0"/>
          <w:i w:val="0"/>
          <w:smallCaps w:val="0"/>
          <w:strike w:val="0"/>
          <w:sz w:val="14"/>
          <w:u w:val="none"/>
        </w:rPr>
        <w:t>particular mode</w:t>
      </w:r>
      <w:r>
        <w:rPr>
          <w:b w:val="0"/>
          <w:i w:val="0"/>
          <w:smallCaps w:val="0"/>
          <w:strike w:val="0"/>
          <w:sz w:val="14"/>
          <w:u w:val="none"/>
        </w:rPr>
        <w:t xml:space="preserve">, however, entails in-itself an immense resolving power for its generality and abstractness; it is one of the most general forms of a determined type of knowledge and, as such, is contained in most forms of specifc knowledge. On the other hand, forms of knowledge, such as music, which can relinquish language (as distinctive from musical codices), </w:t>
      </w:r>
      <w:r>
        <w:rPr>
          <w:b w:val="0"/>
          <w:i w:val="0"/>
          <w:smallCaps w:val="0"/>
          <w:strike w:val="0"/>
          <w:sz w:val="22"/>
          <w:u w:val="single"/>
        </w:rPr>
        <w:t xml:space="preserve">must subordinate itself to </w:t>
      </w:r>
      <w:r>
        <w:rPr>
          <w:b w:val="0"/>
          <w:i w:val="0"/>
          <w:smallCaps w:val="0"/>
          <w:strike w:val="0"/>
          <w:sz w:val="22"/>
          <w:highlight w:val="cyan"/>
          <w:u w:val="single"/>
        </w:rPr>
        <w:t>language</w:t>
      </w:r>
      <w:r>
        <w:rPr>
          <w:b w:val="0"/>
          <w:i w:val="0"/>
          <w:smallCaps w:val="0"/>
          <w:strike w:val="0"/>
          <w:sz w:val="22"/>
          <w:u w:val="single"/>
        </w:rPr>
        <w:t xml:space="preserve"> if it </w:t>
      </w:r>
      <w:r>
        <w:rPr>
          <w:b w:val="0"/>
          <w:i w:val="0"/>
          <w:smallCaps w:val="0"/>
          <w:strike w:val="0"/>
          <w:sz w:val="22"/>
          <w:highlight w:val="cyan"/>
          <w:u w:val="single"/>
        </w:rPr>
        <w:t>is</w:t>
      </w:r>
      <w:r>
        <w:rPr>
          <w:b w:val="0"/>
          <w:i w:val="0"/>
          <w:smallCaps w:val="0"/>
          <w:strike w:val="0"/>
          <w:sz w:val="22"/>
          <w:u w:val="single"/>
        </w:rPr>
        <w:t xml:space="preserve"> to be privately </w:t>
      </w:r>
      <w:r>
        <w:rPr>
          <w:b w:val="0"/>
          <w:i w:val="0"/>
          <w:smallCaps w:val="0"/>
          <w:strike w:val="0"/>
          <w:sz w:val="22"/>
          <w:highlight w:val="cyan"/>
          <w:u w:val="single"/>
        </w:rPr>
        <w:t>appropriated</w:t>
      </w:r>
      <w:r>
        <w:rPr>
          <w:b w:val="0"/>
          <w:i w:val="0"/>
          <w:smallCaps w:val="0"/>
          <w:strike w:val="0"/>
          <w:sz w:val="22"/>
          <w:u w:val="single"/>
        </w:rPr>
        <w:t xml:space="preserve"> </w:t>
      </w:r>
      <w:r>
        <w:rPr>
          <w:b w:val="0"/>
          <w:i w:val="0"/>
          <w:smallCaps w:val="0"/>
          <w:strike w:val="0"/>
          <w:sz w:val="22"/>
          <w:highlight w:val="cyan"/>
          <w:u w:val="single"/>
        </w:rPr>
        <w:t xml:space="preserve">because it presupposes </w:t>
      </w:r>
      <w:r>
        <w:rPr>
          <w:b w:val="0"/>
          <w:i w:val="0"/>
          <w:smallCaps w:val="0"/>
          <w:strike w:val="0"/>
          <w:sz w:val="22"/>
          <w:u w:val="single"/>
        </w:rPr>
        <w:t xml:space="preserve">specifc </w:t>
      </w:r>
      <w:r>
        <w:rPr>
          <w:b w:val="0"/>
          <w:i w:val="0"/>
          <w:smallCaps w:val="0"/>
          <w:strike w:val="0"/>
          <w:sz w:val="22"/>
          <w:highlight w:val="cyan"/>
          <w:u w:val="single"/>
        </w:rPr>
        <w:t>forms of normativity</w:t>
      </w:r>
      <w:r>
        <w:rPr>
          <w:b w:val="0"/>
          <w:i w:val="0"/>
          <w:smallCaps w:val="0"/>
          <w:strike w:val="0"/>
          <w:sz w:val="22"/>
          <w:u w:val="single"/>
        </w:rPr>
        <w:t>, which in turn presumes language.</w:t>
      </w:r>
    </w:p>
    <w:p>
      <w:pPr>
        <w:spacing w:after="60"/>
      </w:pPr>
      <w:r>
        <w:rPr>
          <w:b w:val="0"/>
          <w:i w:val="0"/>
          <w:smallCaps w:val="0"/>
          <w:strike w:val="0"/>
          <w:sz w:val="14"/>
          <w:u w:val="none"/>
        </w:rPr>
        <w:t xml:space="preserve">How can the limits of private intellectual appropriation be demarcated? Can all human intellectual dimensions be privately appropriated? Could language be privatised? </w:t>
      </w:r>
      <w:r>
        <w:rPr>
          <w:b w:val="0"/>
          <w:i w:val="0"/>
          <w:smallCaps w:val="0"/>
          <w:strike w:val="0"/>
          <w:sz w:val="22"/>
          <w:u w:val="single"/>
        </w:rPr>
        <w:t xml:space="preserve">Specifc </w:t>
      </w:r>
      <w:r>
        <w:rPr>
          <w:b w:val="0"/>
          <w:i w:val="0"/>
          <w:smallCaps w:val="0"/>
          <w:strike w:val="0"/>
          <w:sz w:val="22"/>
          <w:highlight w:val="cyan"/>
          <w:u w:val="single"/>
        </w:rPr>
        <w:t>words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already </w:t>
      </w:r>
      <w:r>
        <w:rPr>
          <w:b w:val="0"/>
          <w:i w:val="0"/>
          <w:smallCaps w:val="0"/>
          <w:strike w:val="0"/>
          <w:sz w:val="22"/>
          <w:highlight w:val="cyan"/>
          <w:u w:val="single"/>
        </w:rPr>
        <w:t>undergoing</w:t>
      </w:r>
      <w:r>
        <w:rPr>
          <w:b w:val="0"/>
          <w:i w:val="0"/>
          <w:smallCaps w:val="0"/>
          <w:strike w:val="0"/>
          <w:sz w:val="22"/>
          <w:u w:val="single"/>
        </w:rPr>
        <w:t xml:space="preserve"> a process of </w:t>
      </w:r>
      <w:r>
        <w:rPr>
          <w:b w:val="0"/>
          <w:i w:val="0"/>
          <w:smallCaps w:val="0"/>
          <w:strike w:val="0"/>
          <w:sz w:val="22"/>
          <w:highlight w:val="cyan"/>
          <w:u w:val="single"/>
        </w:rPr>
        <w:t>privatisation</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which </w:t>
      </w:r>
      <w:r>
        <w:rPr>
          <w:b w:val="0"/>
          <w:i w:val="0"/>
          <w:smallCaps w:val="0"/>
          <w:strike w:val="0"/>
          <w:sz w:val="22"/>
          <w:highlight w:val="cyan"/>
          <w:u w:val="single"/>
        </w:rPr>
        <w:t>trademarks</w:t>
      </w:r>
      <w:r>
        <w:rPr>
          <w:b w:val="0"/>
          <w:i w:val="0"/>
          <w:smallCaps w:val="0"/>
          <w:strike w:val="0"/>
          <w:sz w:val="14"/>
          <w:u w:val="none"/>
        </w:rPr>
        <w:t>, “</w:t>
      </w:r>
      <w:r>
        <w:rPr>
          <w:b w:val="0"/>
          <w:i w:val="0"/>
          <w:smallCaps w:val="0"/>
          <w:strike w:val="0"/>
          <w:sz w:val="22"/>
          <w:u w:val="single"/>
        </w:rPr>
        <w:t>giving producers exclusive control over the marks or names they used to designate their products</w:t>
      </w:r>
      <w:r>
        <w:rPr>
          <w:b w:val="0"/>
          <w:i w:val="0"/>
          <w:smallCaps w:val="0"/>
          <w:strike w:val="0"/>
          <w:sz w:val="14"/>
          <w:u w:val="none"/>
        </w:rPr>
        <w:t xml:space="preserve">” (Hull, 2019, p. 98), </w:t>
      </w:r>
      <w:r>
        <w:rPr>
          <w:b w:val="0"/>
          <w:i w:val="0"/>
          <w:smallCaps w:val="0"/>
          <w:strike w:val="0"/>
          <w:sz w:val="22"/>
          <w:highlight w:val="cyan"/>
          <w:u w:val="single"/>
        </w:rPr>
        <w:t>expand</w:t>
      </w:r>
      <w:r>
        <w:rPr>
          <w:b w:val="0"/>
          <w:i w:val="0"/>
          <w:smallCaps w:val="0"/>
          <w:strike w:val="0"/>
          <w:sz w:val="22"/>
          <w:u w:val="single"/>
        </w:rPr>
        <w:t xml:space="preserve"> from </w:t>
      </w:r>
      <w:r>
        <w:rPr>
          <w:b w:val="0"/>
          <w:i w:val="0"/>
          <w:smallCaps w:val="0"/>
          <w:strike w:val="0"/>
          <w:sz w:val="22"/>
          <w:u w:val="single"/>
        </w:rPr>
        <w:t>their</w:t>
      </w:r>
      <w:r>
        <w:rPr>
          <w:b w:val="0"/>
          <w:i w:val="0"/>
          <w:smallCaps w:val="0"/>
          <w:strike w:val="0"/>
          <w:sz w:val="22"/>
          <w:u w:val="single"/>
        </w:rPr>
        <w:t xml:space="preserve"> formal </w:t>
      </w:r>
      <w:r>
        <w:rPr>
          <w:b w:val="0"/>
          <w:i w:val="0"/>
          <w:smallCaps w:val="0"/>
          <w:strike w:val="0"/>
          <w:sz w:val="22"/>
          <w:u w:val="single"/>
        </w:rPr>
        <w:t>scope</w:t>
      </w:r>
      <w:r>
        <w:rPr>
          <w:b w:val="0"/>
          <w:i w:val="0"/>
          <w:smallCaps w:val="0"/>
          <w:strike w:val="0"/>
          <w:sz w:val="22"/>
          <w:u w:val="single"/>
        </w:rPr>
        <w:t xml:space="preserve"> </w:t>
      </w:r>
      <w:r>
        <w:rPr>
          <w:b w:val="0"/>
          <w:i w:val="0"/>
          <w:smallCaps w:val="0"/>
          <w:strike w:val="0"/>
          <w:sz w:val="22"/>
          <w:u w:val="single"/>
        </w:rPr>
        <w:t>in</w:t>
      </w:r>
      <w:r>
        <w:rPr>
          <w:b w:val="0"/>
          <w:i w:val="0"/>
          <w:smallCaps w:val="0"/>
          <w:strike w:val="0"/>
          <w:sz w:val="22"/>
          <w:u w:val="single"/>
        </w:rPr>
        <w:t xml:space="preserve"> a progression of </w:t>
      </w:r>
      <w:r>
        <w:rPr>
          <w:b w:val="0"/>
          <w:i w:val="0"/>
          <w:smallCaps w:val="0"/>
          <w:strike w:val="0"/>
          <w:sz w:val="22"/>
          <w:highlight w:val="cyan"/>
          <w:u w:val="single"/>
        </w:rPr>
        <w:t>derivative privatisation</w:t>
      </w:r>
      <w:r>
        <w:rPr>
          <w:b w:val="0"/>
          <w:i w:val="0"/>
          <w:smallCaps w:val="0"/>
          <w:strike w:val="0"/>
          <w:sz w:val="22"/>
          <w:u w:val="single"/>
        </w:rPr>
        <w:t>.</w:t>
      </w:r>
      <w:r>
        <w:rPr>
          <w:b w:val="0"/>
          <w:i w:val="0"/>
          <w:smallCaps w:val="0"/>
          <w:strike w:val="0"/>
          <w:sz w:val="14"/>
          <w:u w:val="none"/>
        </w:rPr>
        <w:t xml:space="preserve"> Gordon Hull calls this trademark dilution, that is, “the owner of a mark can </w:t>
      </w:r>
      <w:r>
        <w:rPr>
          <w:b w:val="0"/>
          <w:i w:val="0"/>
          <w:smallCaps w:val="0"/>
          <w:strike w:val="0"/>
          <w:sz w:val="14"/>
          <w:u w:val="none"/>
        </w:rPr>
        <w:t>seek</w:t>
      </w:r>
      <w:r>
        <w:rPr>
          <w:b w:val="0"/>
          <w:i w:val="0"/>
          <w:smallCaps w:val="0"/>
          <w:strike w:val="0"/>
          <w:sz w:val="14"/>
          <w:u w:val="none"/>
        </w:rPr>
        <w:t xml:space="preserve"> legal redress against noncompeting, nonconfusing uses of similar marks”; </w:t>
      </w:r>
      <w:r>
        <w:rPr>
          <w:b/>
          <w:i w:val="0"/>
          <w:smallCaps w:val="0"/>
          <w:strike w:val="0"/>
          <w:sz w:val="22"/>
          <w:highlight w:val="cyan"/>
          <w:u w:val="single"/>
        </w:rPr>
        <w:t xml:space="preserve">this </w:t>
      </w:r>
      <w:r>
        <w:rPr>
          <w:b/>
          <w:i w:val="0"/>
          <w:smallCaps w:val="0"/>
          <w:strike w:val="0"/>
          <w:sz w:val="22"/>
          <w:u w:val="single"/>
        </w:rPr>
        <w:t>arbitrary</w:t>
      </w:r>
      <w:r>
        <w:rPr>
          <w:b/>
          <w:i w:val="0"/>
          <w:smallCaps w:val="0"/>
          <w:strike w:val="0"/>
          <w:sz w:val="22"/>
          <w:u w:val="single"/>
        </w:rPr>
        <w:t xml:space="preserve"> </w:t>
      </w:r>
      <w:r>
        <w:rPr>
          <w:b/>
          <w:i w:val="0"/>
          <w:smallCaps w:val="0"/>
          <w:strike w:val="0"/>
          <w:sz w:val="22"/>
          <w:highlight w:val="cyan"/>
          <w:u w:val="single"/>
        </w:rPr>
        <w:t>manoeuvre is founded in</w:t>
      </w:r>
      <w:r>
        <w:rPr>
          <w:b/>
          <w:i w:val="0"/>
          <w:smallCaps w:val="0"/>
          <w:strike w:val="0"/>
          <w:sz w:val="22"/>
          <w:u w:val="single"/>
        </w:rPr>
        <w:t xml:space="preserve"> </w:t>
      </w:r>
      <w:r>
        <w:rPr>
          <w:b/>
          <w:i w:val="0"/>
          <w:smallCaps w:val="0"/>
          <w:strike w:val="0"/>
          <w:sz w:val="22"/>
          <w:highlight w:val="cyan"/>
          <w:u w:val="single"/>
        </w:rPr>
        <w:t>the</w:t>
      </w:r>
      <w:r>
        <w:rPr>
          <w:b/>
          <w:i w:val="0"/>
          <w:smallCaps w:val="0"/>
          <w:strike w:val="0"/>
          <w:sz w:val="22"/>
          <w:u w:val="single"/>
        </w:rPr>
        <w:t xml:space="preserve"> ever-</w:t>
      </w:r>
      <w:r>
        <w:rPr>
          <w:b/>
          <w:i w:val="0"/>
          <w:smallCaps w:val="0"/>
          <w:strike w:val="0"/>
          <w:sz w:val="22"/>
          <w:highlight w:val="cyan"/>
          <w:u w:val="single"/>
        </w:rPr>
        <w:t>expansive capitalist logic itself</w:t>
      </w:r>
      <w:r>
        <w:rPr>
          <w:b/>
          <w:i w:val="0"/>
          <w:smallCaps w:val="0"/>
          <w:strike w:val="0"/>
          <w:sz w:val="22"/>
          <w:u w:val="single"/>
        </w:rPr>
        <w:t xml:space="preserve">, </w:t>
      </w:r>
      <w:r>
        <w:rPr>
          <w:b/>
          <w:i w:val="0"/>
          <w:smallCaps w:val="0"/>
          <w:strike w:val="0"/>
          <w:sz w:val="22"/>
          <w:u w:val="single"/>
        </w:rPr>
        <w:t>namely</w:t>
      </w:r>
      <w:r>
        <w:rPr>
          <w:b/>
          <w:i w:val="0"/>
          <w:smallCaps w:val="0"/>
          <w:strike w:val="0"/>
          <w:sz w:val="22"/>
          <w:u w:val="single"/>
        </w:rPr>
        <w:t>, the protection of brand value</w:t>
      </w:r>
      <w:r>
        <w:rPr>
          <w:b w:val="0"/>
          <w:i w:val="0"/>
          <w:smallCaps w:val="0"/>
          <w:strike w:val="0"/>
          <w:sz w:val="14"/>
          <w:u w:val="none"/>
        </w:rPr>
        <w:t xml:space="preserve"> (Hull, 2019, p. 98).</w:t>
      </w:r>
    </w:p>
    <w:p>
      <w:pPr>
        <w:spacing w:after="60"/>
      </w:pPr>
      <w:r>
        <w:rPr>
          <w:b w:val="0"/>
          <w:i w:val="0"/>
          <w:smallCaps w:val="0"/>
          <w:strike w:val="0"/>
          <w:sz w:val="14"/>
          <w:u w:val="none"/>
        </w:rPr>
        <w:t>(Exchange-)</w:t>
      </w:r>
      <w:r>
        <w:rPr>
          <w:b w:val="0"/>
          <w:i w:val="0"/>
          <w:smallCaps w:val="0"/>
          <w:strike w:val="0"/>
          <w:sz w:val="22"/>
          <w:highlight w:val="cyan"/>
          <w:u w:val="single"/>
        </w:rPr>
        <w:t>Value</w:t>
      </w:r>
      <w:r>
        <w:rPr>
          <w:b w:val="0"/>
          <w:i w:val="0"/>
          <w:smallCaps w:val="0"/>
          <w:strike w:val="0"/>
          <w:sz w:val="22"/>
          <w:u w:val="single"/>
        </w:rPr>
        <w:t xml:space="preserve"> </w:t>
      </w:r>
      <w:r>
        <w:rPr>
          <w:b w:val="0"/>
          <w:i w:val="0"/>
          <w:smallCaps w:val="0"/>
          <w:strike w:val="0"/>
          <w:sz w:val="22"/>
          <w:highlight w:val="cyan"/>
          <w:u w:val="single"/>
        </w:rPr>
        <w:t>is a</w:t>
      </w:r>
      <w:r>
        <w:rPr>
          <w:b w:val="0"/>
          <w:i w:val="0"/>
          <w:smallCaps w:val="0"/>
          <w:strike w:val="0"/>
          <w:sz w:val="22"/>
          <w:u w:val="single"/>
        </w:rPr>
        <w:t xml:space="preserve"> pure </w:t>
      </w:r>
      <w:r>
        <w:rPr>
          <w:b w:val="0"/>
          <w:i w:val="0"/>
          <w:smallCaps w:val="0"/>
          <w:strike w:val="0"/>
          <w:sz w:val="22"/>
          <w:highlight w:val="cyan"/>
          <w:u w:val="single"/>
        </w:rPr>
        <w:t>social relation (of power</w:t>
      </w:r>
      <w:r>
        <w:rPr>
          <w:b w:val="0"/>
          <w:i w:val="0"/>
          <w:smallCaps w:val="0"/>
          <w:strike w:val="0"/>
          <w:sz w:val="14"/>
          <w:u w:val="none"/>
        </w:rPr>
        <w:t xml:space="preserve">) </w:t>
      </w:r>
      <w:r>
        <w:rPr>
          <w:b w:val="0"/>
          <w:i w:val="0"/>
          <w:smallCaps w:val="0"/>
          <w:strike w:val="0"/>
          <w:sz w:val="22"/>
          <w:highlight w:val="cyan"/>
          <w:u w:val="single"/>
        </w:rPr>
        <w:t>which</w:t>
      </w:r>
      <w:r>
        <w:rPr>
          <w:b w:val="0"/>
          <w:i w:val="0"/>
          <w:smallCaps w:val="0"/>
          <w:strike w:val="0"/>
          <w:sz w:val="22"/>
          <w:u w:val="single"/>
        </w:rPr>
        <w:t xml:space="preserve"> seemingly </w:t>
      </w:r>
      <w:r>
        <w:rPr>
          <w:b w:val="0"/>
          <w:i w:val="0"/>
          <w:smallCaps w:val="0"/>
          <w:strike w:val="0"/>
          <w:sz w:val="22"/>
          <w:highlight w:val="cyan"/>
          <w:u w:val="single"/>
        </w:rPr>
        <w:t>renounces</w:t>
      </w:r>
      <w:r>
        <w:rPr>
          <w:b w:val="0"/>
          <w:i w:val="0"/>
          <w:smallCaps w:val="0"/>
          <w:strike w:val="0"/>
          <w:sz w:val="22"/>
          <w:u w:val="single"/>
        </w:rPr>
        <w:t xml:space="preserve"> any </w:t>
      </w:r>
      <w:r>
        <w:rPr>
          <w:b w:val="0"/>
          <w:i w:val="0"/>
          <w:smallCaps w:val="0"/>
          <w:strike w:val="0"/>
          <w:sz w:val="22"/>
          <w:highlight w:val="cyan"/>
          <w:u w:val="single"/>
        </w:rPr>
        <w:t>connection</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w:t>
      </w:r>
      <w:r>
        <w:rPr>
          <w:b w:val="0"/>
          <w:i w:val="0"/>
          <w:smallCaps w:val="0"/>
          <w:strike w:val="0"/>
          <w:sz w:val="22"/>
          <w:highlight w:val="cyan"/>
          <w:u w:val="single"/>
        </w:rPr>
        <w:t>material reality</w:t>
      </w:r>
      <w:r>
        <w:rPr>
          <w:b w:val="0"/>
          <w:i w:val="0"/>
          <w:smallCaps w:val="0"/>
          <w:strike w:val="0"/>
          <w:sz w:val="14"/>
          <w:u w:val="none"/>
        </w:rPr>
        <w:t xml:space="preserve">, that is, “not an atom of natural matter enters into their value concreteness” (Marx, 1962, p. 62); thus, such a justifcation of protection appears circular: value appropriation justifes the appropriation of value. </w:t>
      </w:r>
      <w:r>
        <w:rPr>
          <w:b w:val="0"/>
          <w:i w:val="0"/>
          <w:smallCaps w:val="0"/>
          <w:strike w:val="0"/>
          <w:sz w:val="22"/>
          <w:u w:val="single"/>
        </w:rPr>
        <w:t>What</w:t>
      </w:r>
      <w:r>
        <w:rPr>
          <w:b w:val="0"/>
          <w:i w:val="0"/>
          <w:smallCaps w:val="0"/>
          <w:strike w:val="0"/>
          <w:sz w:val="22"/>
          <w:u w:val="single"/>
        </w:rPr>
        <w:t xml:space="preserve"> </w:t>
      </w:r>
      <w:r>
        <w:rPr>
          <w:b w:val="0"/>
          <w:i w:val="0"/>
          <w:smallCaps w:val="0"/>
          <w:strike w:val="0"/>
          <w:sz w:val="22"/>
          <w:u w:val="single"/>
        </w:rPr>
        <w:t>are</w:t>
      </w:r>
      <w:r>
        <w:rPr>
          <w:b w:val="0"/>
          <w:i w:val="0"/>
          <w:smallCaps w:val="0"/>
          <w:strike w:val="0"/>
          <w:sz w:val="22"/>
          <w:u w:val="single"/>
        </w:rPr>
        <w:t xml:space="preserve"> the </w:t>
      </w:r>
      <w:r>
        <w:rPr>
          <w:b w:val="0"/>
          <w:i w:val="0"/>
          <w:smallCaps w:val="0"/>
          <w:strike w:val="0"/>
          <w:sz w:val="22"/>
          <w:u w:val="single"/>
        </w:rPr>
        <w:t>conditions</w:t>
      </w:r>
      <w:r>
        <w:rPr>
          <w:b w:val="0"/>
          <w:i w:val="0"/>
          <w:smallCaps w:val="0"/>
          <w:strike w:val="0"/>
          <w:sz w:val="22"/>
          <w:u w:val="single"/>
        </w:rPr>
        <w:t xml:space="preserve"> </w:t>
      </w:r>
      <w:r>
        <w:rPr>
          <w:b w:val="0"/>
          <w:i w:val="0"/>
          <w:smallCaps w:val="0"/>
          <w:strike w:val="0"/>
          <w:sz w:val="22"/>
          <w:u w:val="single"/>
        </w:rPr>
        <w:t>for</w:t>
      </w:r>
      <w:r>
        <w:rPr>
          <w:b w:val="0"/>
          <w:i w:val="0"/>
          <w:smallCaps w:val="0"/>
          <w:strike w:val="0"/>
          <w:sz w:val="22"/>
          <w:u w:val="single"/>
        </w:rPr>
        <w:t xml:space="preserve"> </w:t>
      </w:r>
      <w:r>
        <w:rPr>
          <w:b w:val="0"/>
          <w:i w:val="0"/>
          <w:smallCaps w:val="0"/>
          <w:strike w:val="0"/>
          <w:sz w:val="22"/>
          <w:u w:val="single"/>
        </w:rPr>
        <w:t>language to be privatised</w:t>
      </w:r>
      <w:r>
        <w:rPr>
          <w:b w:val="0"/>
          <w:i w:val="0"/>
          <w:smallCaps w:val="0"/>
          <w:strike w:val="0"/>
          <w:sz w:val="14"/>
          <w:u w:val="none"/>
        </w:rPr>
        <w:t xml:space="preserve">? </w:t>
      </w:r>
      <w:r>
        <w:rPr>
          <w:b w:val="0"/>
          <w:i w:val="0"/>
          <w:smallCaps w:val="0"/>
          <w:strike w:val="0"/>
          <w:sz w:val="22"/>
          <w:highlight w:val="cyan"/>
          <w:u w:val="single"/>
        </w:rPr>
        <w:t>The atomisation of individuals who detach</w:t>
      </w:r>
      <w:r>
        <w:rPr>
          <w:b w:val="0"/>
          <w:i w:val="0"/>
          <w:smallCaps w:val="0"/>
          <w:strike w:val="0"/>
          <w:sz w:val="22"/>
          <w:u w:val="single"/>
        </w:rPr>
        <w:t>ed</w:t>
      </w:r>
      <w:r>
        <w:rPr>
          <w:b w:val="0"/>
          <w:i w:val="0"/>
          <w:smallCaps w:val="0"/>
          <w:strike w:val="0"/>
          <w:sz w:val="22"/>
          <w:u w:val="single"/>
        </w:rPr>
        <w:t xml:space="preserve"> themselves </w:t>
      </w:r>
      <w:r>
        <w:rPr>
          <w:b w:val="0"/>
          <w:i w:val="0"/>
          <w:smallCaps w:val="0"/>
          <w:strike w:val="0"/>
          <w:sz w:val="22"/>
          <w:highlight w:val="cyan"/>
          <w:u w:val="single"/>
        </w:rPr>
        <w:t>from language</w:t>
      </w:r>
      <w:r>
        <w:rPr>
          <w:b w:val="0"/>
          <w:i w:val="0"/>
          <w:smallCaps w:val="0"/>
          <w:strike w:val="0"/>
          <w:sz w:val="22"/>
          <w:u w:val="single"/>
        </w:rPr>
        <w:t xml:space="preserve"> </w:t>
      </w:r>
      <w:r>
        <w:rPr>
          <w:b w:val="0"/>
          <w:i w:val="0"/>
          <w:smallCaps w:val="0"/>
          <w:strike w:val="0"/>
          <w:sz w:val="22"/>
          <w:u w:val="single"/>
        </w:rPr>
        <w:t xml:space="preserve">in order </w:t>
      </w:r>
      <w:r>
        <w:rPr>
          <w:b w:val="0"/>
          <w:i w:val="0"/>
          <w:smallCaps w:val="0"/>
          <w:strike w:val="0"/>
          <w:sz w:val="22"/>
          <w:highlight w:val="cyan"/>
          <w:u w:val="single"/>
        </w:rPr>
        <w:t>to</w:t>
      </w:r>
      <w:r>
        <w:rPr>
          <w:b w:val="0"/>
          <w:i w:val="0"/>
          <w:smallCaps w:val="0"/>
          <w:strike w:val="0"/>
          <w:sz w:val="22"/>
          <w:highlight w:val="cyan"/>
          <w:u w:val="single"/>
        </w:rPr>
        <w:t xml:space="preserve"> reappropriate it</w:t>
      </w:r>
      <w:r>
        <w:rPr>
          <w:b w:val="0"/>
          <w:i w:val="0"/>
          <w:smallCaps w:val="0"/>
          <w:strike w:val="0"/>
          <w:sz w:val="22"/>
          <w:u w:val="single"/>
        </w:rPr>
        <w:t>.</w:t>
      </w:r>
      <w:r>
        <w:rPr>
          <w:b w:val="0"/>
          <w:i w:val="0"/>
          <w:smallCaps w:val="0"/>
          <w:strike w:val="0"/>
          <w:sz w:val="14"/>
          <w:u w:val="none"/>
        </w:rPr>
        <w:t xml:space="preserve"> However, if </w:t>
      </w:r>
      <w:r>
        <w:rPr>
          <w:b w:val="0"/>
          <w:i w:val="0"/>
          <w:smallCaps w:val="0"/>
          <w:strike w:val="0"/>
          <w:sz w:val="22"/>
          <w:u w:val="single"/>
        </w:rPr>
        <w:t>private appropriation is possible, namely, the separation and isolation of language, then a separate, isolated, independent language should be existentially conceivable.</w:t>
      </w:r>
    </w:p>
    <w:p>
      <w:pPr>
        <w:spacing w:after="60"/>
      </w:pPr>
      <w:r>
        <w:rPr>
          <w:b w:val="0"/>
          <w:i w:val="0"/>
          <w:smallCaps w:val="0"/>
          <w:strike w:val="0"/>
          <w:sz w:val="14"/>
          <w:u w:val="none"/>
        </w:rPr>
        <w:t xml:space="preserve">Shaping an unconditional language, namely, a private language, presupposes nothing external and is supposed to be complete in-and-foritself. “Where our language suggests a body and there is none: there we should like to say, is a spirit” (Wittgenstein, 2013, p. 36. §36). As seen, Hegel asserts that pure-being is simultaneously pure-nothingness (see supra). However, he also states that private appropriation (also intellectual) is an indispensable condition for individual freedom, the actualisation of the person within the abstract right. In this sense, </w:t>
      </w:r>
      <w:r>
        <w:rPr>
          <w:b w:val="0"/>
          <w:i w:val="0"/>
          <w:smallCaps w:val="0"/>
          <w:strike w:val="0"/>
          <w:sz w:val="22"/>
          <w:highlight w:val="cyan"/>
          <w:u w:val="single"/>
        </w:rPr>
        <w:t>freedom anchored in private appropriation</w:t>
      </w:r>
      <w:r>
        <w:rPr>
          <w:b w:val="0"/>
          <w:i w:val="0"/>
          <w:smallCaps w:val="0"/>
          <w:strike w:val="0"/>
          <w:sz w:val="22"/>
          <w:u w:val="single"/>
        </w:rPr>
        <w:t xml:space="preserve"> of language, as an isolated being, </w:t>
      </w:r>
      <w:r>
        <w:rPr>
          <w:b w:val="0"/>
          <w:i w:val="0"/>
          <w:smallCaps w:val="0"/>
          <w:strike w:val="0"/>
          <w:sz w:val="22"/>
          <w:highlight w:val="cyan"/>
          <w:u w:val="single"/>
        </w:rPr>
        <w:t>would</w:t>
      </w:r>
      <w:r>
        <w:rPr>
          <w:b w:val="0"/>
          <w:i w:val="0"/>
          <w:smallCaps w:val="0"/>
          <w:strike w:val="0"/>
          <w:sz w:val="22"/>
          <w:u w:val="single"/>
        </w:rPr>
        <w:t xml:space="preserve"> </w:t>
      </w:r>
      <w:r>
        <w:rPr>
          <w:b w:val="0"/>
          <w:i w:val="0"/>
          <w:smallCaps w:val="0"/>
          <w:strike w:val="0"/>
          <w:sz w:val="22"/>
          <w:highlight w:val="cyan"/>
          <w:u w:val="single"/>
        </w:rPr>
        <w:t>mean</w:t>
      </w:r>
      <w:r>
        <w:rPr>
          <w:b w:val="0"/>
          <w:i w:val="0"/>
          <w:smallCaps w:val="0"/>
          <w:strike w:val="0"/>
          <w:sz w:val="22"/>
          <w:u w:val="single"/>
        </w:rPr>
        <w:t xml:space="preserve"> freedom as </w:t>
      </w:r>
      <w:r>
        <w:rPr>
          <w:b w:val="0"/>
          <w:i w:val="0"/>
          <w:smallCaps w:val="0"/>
          <w:strike w:val="0"/>
          <w:sz w:val="22"/>
          <w:highlight w:val="cyan"/>
          <w:u w:val="single"/>
        </w:rPr>
        <w:t>nothing</w:t>
      </w:r>
      <w:r>
        <w:rPr>
          <w:b w:val="0"/>
          <w:i w:val="0"/>
          <w:smallCaps w:val="0"/>
          <w:strike w:val="0"/>
          <w:sz w:val="22"/>
          <w:u w:val="single"/>
        </w:rPr>
        <w:t>ness.</w:t>
      </w:r>
      <w:r>
        <w:rPr>
          <w:b w:val="0"/>
          <w:i w:val="0"/>
          <w:smallCaps w:val="0"/>
          <w:strike w:val="0"/>
          <w:sz w:val="14"/>
          <w:u w:val="none"/>
        </w:rPr>
        <w:t xml:space="preserve"> Te contradiction found in §69 (Hegel, 2013), </w:t>
      </w:r>
      <w:r>
        <w:rPr>
          <w:b w:val="0"/>
          <w:i w:val="0"/>
          <w:smallCaps w:val="0"/>
          <w:strike w:val="0"/>
          <w:sz w:val="22"/>
          <w:u w:val="single"/>
        </w:rPr>
        <w:t xml:space="preserve">in which </w:t>
      </w:r>
      <w:r>
        <w:rPr>
          <w:b w:val="0"/>
          <w:i w:val="0"/>
          <w:smallCaps w:val="0"/>
          <w:strike w:val="0"/>
          <w:sz w:val="22"/>
          <w:u w:val="single"/>
        </w:rPr>
        <w:t>i</w:t>
      </w:r>
      <w:r>
        <w:rPr>
          <w:b w:val="0"/>
          <w:i w:val="0"/>
          <w:smallCaps w:val="0"/>
          <w:strike w:val="0"/>
          <w:sz w:val="22"/>
          <w:u w:val="single"/>
        </w:rPr>
        <w:t xml:space="preserve">ntellectual </w:t>
      </w:r>
      <w:r>
        <w:rPr>
          <w:b w:val="0"/>
          <w:i w:val="0"/>
          <w:smallCaps w:val="0"/>
          <w:strike w:val="0"/>
          <w:sz w:val="22"/>
          <w:u w:val="single"/>
        </w:rPr>
        <w:t>p</w:t>
      </w:r>
      <w:r>
        <w:rPr>
          <w:b w:val="0"/>
          <w:i w:val="0"/>
          <w:smallCaps w:val="0"/>
          <w:strike w:val="0"/>
          <w:sz w:val="22"/>
          <w:u w:val="single"/>
        </w:rPr>
        <w:t xml:space="preserve">roperty(private) cannot be found a matter of unlawfulness but merely of honour, </w:t>
      </w:r>
      <w:r>
        <w:rPr>
          <w:b w:val="0"/>
          <w:i w:val="0"/>
          <w:smallCaps w:val="0"/>
          <w:strike w:val="0"/>
          <w:sz w:val="22"/>
          <w:u w:val="single"/>
        </w:rPr>
        <w:t>on</w:t>
      </w:r>
      <w:r>
        <w:rPr>
          <w:b w:val="0"/>
          <w:i w:val="0"/>
          <w:smallCaps w:val="0"/>
          <w:strike w:val="0"/>
          <w:sz w:val="22"/>
          <w:u w:val="single"/>
        </w:rPr>
        <w:t xml:space="preserve"> the </w:t>
      </w:r>
      <w:r>
        <w:rPr>
          <w:b w:val="0"/>
          <w:i w:val="0"/>
          <w:smallCaps w:val="0"/>
          <w:strike w:val="0"/>
          <w:sz w:val="22"/>
          <w:u w:val="single"/>
        </w:rPr>
        <w:t>one</w:t>
      </w:r>
      <w:r>
        <w:rPr>
          <w:b w:val="0"/>
          <w:i w:val="0"/>
          <w:smallCaps w:val="0"/>
          <w:strike w:val="0"/>
          <w:sz w:val="22"/>
          <w:u w:val="single"/>
        </w:rPr>
        <w:t xml:space="preserve"> </w:t>
      </w:r>
      <w:r>
        <w:rPr>
          <w:b w:val="0"/>
          <w:i w:val="0"/>
          <w:smallCaps w:val="0"/>
          <w:strike w:val="0"/>
          <w:sz w:val="22"/>
          <w:u w:val="single"/>
        </w:rPr>
        <w:t>hand</w:t>
      </w:r>
      <w:r>
        <w:rPr>
          <w:b w:val="0"/>
          <w:i w:val="0"/>
          <w:smallCaps w:val="0"/>
          <w:strike w:val="0"/>
          <w:sz w:val="22"/>
          <w:u w:val="single"/>
        </w:rPr>
        <w:t xml:space="preserve">, while </w:t>
      </w:r>
      <w:r>
        <w:rPr>
          <w:b w:val="0"/>
          <w:i w:val="0"/>
          <w:smallCaps w:val="0"/>
          <w:strike w:val="0"/>
          <w:sz w:val="22"/>
          <w:u w:val="single"/>
        </w:rPr>
        <w:t>writers</w:t>
      </w:r>
      <w:r>
        <w:rPr>
          <w:b w:val="0"/>
          <w:i w:val="0"/>
          <w:smallCaps w:val="0"/>
          <w:strike w:val="0"/>
          <w:sz w:val="22"/>
          <w:u w:val="single"/>
        </w:rPr>
        <w:t xml:space="preserve"> and publishers </w:t>
      </w:r>
      <w:r>
        <w:rPr>
          <w:b w:val="0"/>
          <w:i w:val="0"/>
          <w:smallCaps w:val="0"/>
          <w:strike w:val="0"/>
          <w:sz w:val="22"/>
          <w:u w:val="single"/>
        </w:rPr>
        <w:t>must be protected</w:t>
      </w:r>
      <w:r>
        <w:rPr>
          <w:b w:val="0"/>
          <w:i w:val="0"/>
          <w:smallCaps w:val="0"/>
          <w:strike w:val="0"/>
          <w:sz w:val="22"/>
          <w:u w:val="single"/>
        </w:rPr>
        <w:t xml:space="preserve">, </w:t>
      </w:r>
      <w:r>
        <w:rPr>
          <w:b w:val="0"/>
          <w:i w:val="0"/>
          <w:smallCaps w:val="0"/>
          <w:strike w:val="0"/>
          <w:sz w:val="22"/>
          <w:u w:val="single"/>
        </w:rPr>
        <w:t>on the other</w:t>
      </w:r>
      <w:r>
        <w:rPr>
          <w:b w:val="0"/>
          <w:i w:val="0"/>
          <w:smallCaps w:val="0"/>
          <w:strike w:val="0"/>
          <w:sz w:val="22"/>
          <w:u w:val="single"/>
        </w:rPr>
        <w:t xml:space="preserve">, </w:t>
      </w:r>
      <w:r>
        <w:rPr>
          <w:b/>
          <w:i w:val="0"/>
          <w:smallCaps w:val="0"/>
          <w:strike w:val="0"/>
          <w:sz w:val="22"/>
          <w:u w:val="single"/>
        </w:rPr>
        <w:t>perfectly expresses this problem (</w:t>
      </w:r>
      <w:r>
        <w:rPr>
          <w:b w:val="0"/>
          <w:i w:val="0"/>
          <w:smallCaps w:val="0"/>
          <w:strike w:val="0"/>
          <w:sz w:val="14"/>
          <w:u w:val="none"/>
        </w:rPr>
        <w:t>see Hegel, 2013, p. 149, explanatory note §69).</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