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Strong INCB control </w:t>
      </w:r>
      <w:r>
        <w:rPr>
          <w:b/>
          <w:i w:val="0"/>
          <w:smallCaps w:val="0"/>
          <w:strike w:val="0"/>
          <w:sz w:val="26"/>
          <w:u w:val="single"/>
        </w:rPr>
        <w:t>deters</w:t>
      </w:r>
      <w:r>
        <w:rPr>
          <w:b/>
          <w:i w:val="0"/>
          <w:smallCaps w:val="0"/>
          <w:strike w:val="0"/>
          <w:sz w:val="26"/>
          <w:u w:val="none"/>
        </w:rPr>
        <w:t xml:space="preserve"> legalization, but the plan </w:t>
      </w:r>
      <w:r>
        <w:rPr>
          <w:b/>
          <w:i w:val="0"/>
          <w:smallCaps w:val="0"/>
          <w:strike w:val="0"/>
          <w:sz w:val="26"/>
          <w:u w:val="single"/>
        </w:rPr>
        <w:t>flagrantly</w:t>
      </w:r>
      <w:r>
        <w:rPr>
          <w:b/>
          <w:i w:val="0"/>
          <w:smallCaps w:val="0"/>
          <w:strike w:val="0"/>
          <w:sz w:val="26"/>
          <w:u w:val="none"/>
        </w:rPr>
        <w:t xml:space="preserve"> violates treaties.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Kyle </w:t>
      </w:r>
      <w:r>
        <w:rPr>
          <w:b/>
          <w:i w:val="0"/>
          <w:smallCaps w:val="0"/>
          <w:strike w:val="0"/>
          <w:sz w:val="26"/>
          <w:u w:val="none"/>
        </w:rPr>
        <w:t>Jaeger 24</w:t>
      </w:r>
      <w:r>
        <w:rPr>
          <w:b w:val="0"/>
          <w:i w:val="0"/>
          <w:smallCaps w:val="0"/>
          <w:strike w:val="0"/>
          <w:u w:val="none"/>
        </w:rPr>
        <w:t>. Citing the INCB. 3-6-2024. “UN Body Reaffirms That Marijuana Legalization Violates International Treaties, While Addressing Germany Cannabis Reform And U.S. Psychedelics Movement.” Marijuana Moment. https://www.marijuanamoment.net/un-body-reaffirms-that-marijuana-legalization-violates-international-treaties-while-addressing-germany-cannabis-reform-and-u-s-psychedelics-movement</w:t>
      </w:r>
      <w:r>
        <w:rPr>
          <w:b w:val="0"/>
          <w:i w:val="0"/>
          <w:smallCaps w:val="0"/>
          <w:strike w:val="0"/>
          <w:u w:val="none"/>
        </w:rPr>
        <w:t>/.</w:t>
      </w:r>
      <w:r>
        <w:rPr>
          <w:b w:val="0"/>
          <w:i w:val="0"/>
          <w:smallCaps w:val="0"/>
          <w:strike w:val="0"/>
          <w:u w:val="none"/>
        </w:rPr>
        <w:t>---ML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United Nations’s (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UN)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drug control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body 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reiterating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it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considers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legalizing marijuana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non-medical or non-scientific purposes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violation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international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treaties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though it also said it appreciates that Germany’s government scaled back its cannabis plan ahead of a recent vote. The global narcotics agency is also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taking note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psychedelics policy reform movement in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U.S.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states.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This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mostly</w:t>
      </w:r>
      <w:r>
        <w:rPr>
          <w:b/>
          <w:i w:val="0"/>
          <w:smallCaps w:val="0"/>
          <w:strike w:val="0"/>
          <w:sz w:val="22"/>
          <w:u w:val="single"/>
        </w:rPr>
        <w:t xml:space="preserve"> par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for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course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International Narcotics Control Board (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INCB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), which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routinely criticized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countries for allowing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enactment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 cannabis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legalization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due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their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obligations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under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various </w:t>
      </w:r>
      <w:r>
        <w:rPr>
          <w:b/>
          <w:i w:val="0"/>
          <w:smallCaps w:val="0"/>
          <w:strike w:val="0"/>
          <w:sz w:val="22"/>
          <w:u w:val="single"/>
        </w:rPr>
        <w:t xml:space="preserve">Single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Convention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treaties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going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back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1961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But as Germany entered the fold, and the U.S. has continued to move toward marijuana and psychedelics reform,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body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again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making its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disappointment known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INCB’s 2023 annual report, which was published on Tuesday, “underscores”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member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are </w:t>
      </w:r>
      <w:r>
        <w:rPr>
          <w:b w:val="0"/>
          <w:i w:val="0"/>
          <w:smallCaps w:val="0"/>
          <w:strike w:val="0"/>
          <w:sz w:val="22"/>
          <w:u w:val="single"/>
        </w:rPr>
        <w:t>required to 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take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such </w:t>
      </w:r>
      <w:r>
        <w:rPr>
          <w:b/>
          <w:i w:val="0"/>
          <w:smallCaps w:val="0"/>
          <w:strike w:val="0"/>
          <w:sz w:val="22"/>
          <w:u w:val="single"/>
        </w:rPr>
        <w:t>legislative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 xml:space="preserve">administrative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measures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may be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necessary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”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criminalize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“the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production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manufacture, export, import, distribution of, trade in, use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</w:t>
      </w:r>
      <w:r>
        <w:rPr>
          <w:b/>
          <w:i w:val="0"/>
          <w:smallCaps w:val="0"/>
          <w:strike w:val="0"/>
          <w:sz w:val="22"/>
          <w:u w:val="single"/>
        </w:rPr>
        <w:t>possession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drugs” such 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marijuana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under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decades-old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treaty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agreements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Marijuana Neg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