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Legalization sets a precedent that </w:t>
      </w:r>
      <w:r>
        <w:rPr>
          <w:b/>
          <w:i w:val="0"/>
          <w:smallCaps w:val="0"/>
          <w:strike w:val="0"/>
          <w:sz w:val="26"/>
          <w:u w:val="single"/>
        </w:rPr>
        <w:t>undermines</w:t>
      </w:r>
      <w:r>
        <w:rPr>
          <w:b/>
          <w:i w:val="0"/>
          <w:smallCaps w:val="0"/>
          <w:strike w:val="0"/>
          <w:sz w:val="26"/>
          <w:u w:val="none"/>
        </w:rPr>
        <w:t xml:space="preserve"> international law.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India </w:t>
      </w:r>
      <w:r>
        <w:rPr>
          <w:b/>
          <w:i w:val="0"/>
          <w:smallCaps w:val="0"/>
          <w:strike w:val="0"/>
          <w:sz w:val="26"/>
          <w:u w:val="none"/>
        </w:rPr>
        <w:t>Cravello 24</w:t>
      </w:r>
      <w:r>
        <w:rPr>
          <w:b w:val="0"/>
          <w:i w:val="0"/>
          <w:smallCaps w:val="0"/>
          <w:strike w:val="0"/>
          <w:u w:val="none"/>
        </w:rPr>
        <w:t>, graduating 3l At The University Of Denver and a staff editor at the Denver Journal of International Law And Policy, 4-30-2024, "US Marijuana Law and its International Legal Implications – Denver Journal of International Law &amp; Policy," No Publication, https://djilp.org/us-marijuana-law-and-its-international-legal-implications/, anita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When the time comes, the US federal government will need to determine how to handle the INCB and their clear disapproval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adult use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marijuana legalization</w:t>
      </w:r>
      <w:r>
        <w:rPr>
          <w:b w:val="0"/>
          <w:i w:val="0"/>
          <w:smallCaps w:val="0"/>
          <w:strike w:val="0"/>
          <w:sz w:val="16"/>
          <w:u w:val="none"/>
        </w:rPr>
        <w:t>. Assuming that American policy will eventually turn in favor of adult use regulation, the U.S. has two clear options: 1)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knowingly violate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or 2) attempt to lead the charge in amending the Convention. Violating international law may not have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serious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consequences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 the INCB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fellow nations who are also looking to legalize marijuana for adult use, but it does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precedent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which could be </w:t>
      </w:r>
      <w:r>
        <w:rPr>
          <w:b/>
          <w:i w:val="0"/>
          <w:smallCaps w:val="0"/>
          <w:strike w:val="0"/>
          <w:sz w:val="22"/>
          <w:u w:val="single"/>
        </w:rPr>
        <w:t>negatively impactful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future.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has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unique</w:t>
      </w:r>
      <w:r>
        <w:rPr>
          <w:b/>
          <w:i w:val="0"/>
          <w:smallCaps w:val="0"/>
          <w:strike w:val="0"/>
          <w:sz w:val="22"/>
          <w:u w:val="single"/>
        </w:rPr>
        <w:t xml:space="preserve"> role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international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stage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with this influence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level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responsibility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United States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disregards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commitments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has previously made, then that has the potential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only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undermine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influence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U.S.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accumulated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</w:t>
      </w:r>
      <w:r>
        <w:rPr>
          <w:b w:val="0"/>
          <w:i w:val="0"/>
          <w:smallCaps w:val="0"/>
          <w:strike w:val="0"/>
          <w:sz w:val="22"/>
          <w:u w:val="single"/>
        </w:rPr>
        <w:t>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has the potential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encourage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do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U.S. has an interest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maintaining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credibility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international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blatant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disregard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convention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negatively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interest.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