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Competing claims of </w:t>
      </w:r>
      <w:r>
        <w:rPr>
          <w:b/>
          <w:i w:val="0"/>
          <w:smallCaps w:val="0"/>
          <w:strike w:val="0"/>
          <w:sz w:val="26"/>
          <w:u w:val="single"/>
        </w:rPr>
        <w:t>prior use</w:t>
      </w:r>
      <w:r>
        <w:rPr>
          <w:b/>
          <w:i w:val="0"/>
          <w:smallCaps w:val="0"/>
          <w:strike w:val="0"/>
          <w:sz w:val="26"/>
          <w:u w:val="none"/>
        </w:rPr>
        <w:t xml:space="preserve"> collapse into </w:t>
      </w:r>
      <w:r>
        <w:rPr>
          <w:b/>
          <w:i w:val="0"/>
          <w:smallCaps w:val="0"/>
          <w:strike w:val="0"/>
          <w:sz w:val="26"/>
          <w:u w:val="single"/>
        </w:rPr>
        <w:t>murkiness</w:t>
      </w:r>
      <w:r>
        <w:rPr>
          <w:b/>
          <w:i w:val="0"/>
          <w:smallCaps w:val="0"/>
          <w:strike w:val="0"/>
          <w:sz w:val="26"/>
          <w:u w:val="none"/>
        </w:rPr>
        <w:t xml:space="preserve"> and </w:t>
      </w:r>
      <w:r>
        <w:rPr>
          <w:b/>
          <w:i w:val="0"/>
          <w:smallCaps w:val="0"/>
          <w:strike w:val="0"/>
          <w:sz w:val="26"/>
          <w:u w:val="single"/>
        </w:rPr>
        <w:t>litigation</w:t>
      </w:r>
      <w:r>
        <w:rPr>
          <w:b/>
          <w:i w:val="0"/>
          <w:smallCaps w:val="0"/>
          <w:strike w:val="0"/>
          <w:sz w:val="26"/>
          <w:u w:val="none"/>
        </w:rPr>
        <w:t xml:space="preserve">. </w:t>
      </w:r>
    </w:p>
    <w:p>
      <w:pPr>
        <w:spacing w:after="80"/>
      </w:pPr>
      <w:r>
        <w:rPr>
          <w:b w:val="0"/>
          <w:i w:val="0"/>
          <w:smallCaps w:val="0"/>
          <w:strike w:val="0"/>
          <w:u w:val="none"/>
        </w:rPr>
        <w:t xml:space="preserve">Quinn </w:t>
      </w:r>
      <w:r>
        <w:rPr>
          <w:b/>
          <w:i w:val="0"/>
          <w:smallCaps w:val="0"/>
          <w:strike w:val="0"/>
          <w:sz w:val="26"/>
          <w:u w:val="none"/>
        </w:rPr>
        <w:t>Emanuel 21</w:t>
      </w:r>
      <w:r>
        <w:rPr>
          <w:b w:val="0"/>
          <w:i w:val="0"/>
          <w:smallCaps w:val="0"/>
          <w:strike w:val="0"/>
          <w:u w:val="none"/>
        </w:rPr>
        <w:t xml:space="preserve">, largest law firm in the world, based in LA represents hundreds of clients, 12/17/2021, “Protecting Cannabis Trademarks in Anticipation of Federal Legalization,” </w:t>
      </w:r>
      <w:r>
        <w:rPr>
          <w:b w:val="0"/>
          <w:i w:val="0"/>
          <w:smallCaps w:val="0"/>
          <w:strike w:val="0"/>
          <w:u w:val="none"/>
        </w:rPr>
        <w:t>https://www.quinnemanuel.com/the-firm/publications/protecting-cannabis-trademarks-in-anticipation-of-federal-legalization/</w:t>
      </w:r>
      <w:r>
        <w:rPr>
          <w:b w:val="0"/>
          <w:i w:val="0"/>
          <w:smallCaps w:val="0"/>
          <w:strike w:val="0"/>
          <w:u w:val="none"/>
        </w:rPr>
        <w:t>, kav</w:t>
      </w:r>
    </w:p>
    <w:p>
      <w:pPr>
        <w:spacing w:after="60"/>
      </w:pPr>
      <w:r>
        <w:rPr>
          <w:b w:val="0"/>
          <w:i w:val="0"/>
          <w:smallCaps w:val="0"/>
          <w:strike w:val="0"/>
          <w:sz w:val="16"/>
          <w:u w:val="none"/>
        </w:rPr>
        <w:t xml:space="preserve">In trademark law, the first use of a mark within a particular territory usually establishes trademark ownership in that territory. As such, a cannabis company may own a trademark in a given state that (a) is identical to the mark used by a different company in a different state; (b) would be in direct conflict with the other company’s rights if the different states became subject to a uniform system; and (c) is nonetheless a valid mark within the company’s home state. </w:t>
      </w:r>
      <w:r>
        <w:rPr>
          <w:b w:val="0"/>
          <w:i w:val="0"/>
          <w:smallCaps w:val="0"/>
          <w:strike w:val="0"/>
          <w:sz w:val="22"/>
          <w:u w:val="single"/>
        </w:rPr>
        <w:t xml:space="preserve">These issues are particularly </w:t>
      </w:r>
      <w:r>
        <w:rPr>
          <w:b/>
          <w:i w:val="0"/>
          <w:smallCaps w:val="0"/>
          <w:strike w:val="0"/>
          <w:sz w:val="22"/>
          <w:u w:val="single"/>
        </w:rPr>
        <w:t>significant</w:t>
      </w:r>
      <w:r>
        <w:rPr>
          <w:b w:val="0"/>
          <w:i w:val="0"/>
          <w:smallCaps w:val="0"/>
          <w:strike w:val="0"/>
          <w:sz w:val="22"/>
          <w:u w:val="single"/>
        </w:rPr>
        <w:t xml:space="preserve"> for cannabis companies that desire to expand into new states, because their expansion plans may be </w:t>
      </w:r>
      <w:r>
        <w:rPr>
          <w:b/>
          <w:i w:val="0"/>
          <w:smallCaps w:val="0"/>
          <w:strike w:val="0"/>
          <w:sz w:val="22"/>
          <w:u w:val="single"/>
        </w:rPr>
        <w:t>limited</w:t>
      </w:r>
      <w:r>
        <w:rPr>
          <w:b w:val="0"/>
          <w:i w:val="0"/>
          <w:smallCaps w:val="0"/>
          <w:strike w:val="0"/>
          <w:sz w:val="22"/>
          <w:u w:val="single"/>
        </w:rPr>
        <w:t xml:space="preserve"> or </w:t>
      </w:r>
      <w:r>
        <w:rPr>
          <w:b/>
          <w:i w:val="0"/>
          <w:smallCaps w:val="0"/>
          <w:strike w:val="0"/>
          <w:sz w:val="22"/>
          <w:u w:val="single"/>
        </w:rPr>
        <w:t>thwarted</w:t>
      </w:r>
      <w:r>
        <w:rPr>
          <w:b w:val="0"/>
          <w:i w:val="0"/>
          <w:smallCaps w:val="0"/>
          <w:strike w:val="0"/>
          <w:sz w:val="22"/>
          <w:u w:val="single"/>
        </w:rPr>
        <w:t xml:space="preserve"> by a competing claim for trademark ownership in a </w:t>
      </w:r>
      <w:r>
        <w:rPr>
          <w:b/>
          <w:i w:val="0"/>
          <w:smallCaps w:val="0"/>
          <w:strike w:val="0"/>
          <w:sz w:val="22"/>
          <w:u w:val="single"/>
        </w:rPr>
        <w:t>different territory</w:t>
      </w:r>
      <w:r>
        <w:rPr>
          <w:b w:val="0"/>
          <w:i w:val="0"/>
          <w:smallCaps w:val="0"/>
          <w:strike w:val="0"/>
          <w:sz w:val="22"/>
          <w:u w:val="single"/>
        </w:rPr>
        <w:t>.</w:t>
      </w:r>
      <w:r>
        <w:rPr>
          <w:b w:val="0"/>
          <w:i w:val="0"/>
          <w:smallCaps w:val="0"/>
          <w:strike w:val="0"/>
          <w:sz w:val="16"/>
          <w:u w:val="none"/>
        </w:rPr>
        <w:t xml:space="preserve"> For example, established brands with valid marks operating in legal states like California may not be able to claim priority in newly legal states where other entities may seek to use the same marks.</w:t>
      </w:r>
    </w:p>
    <w:p>
      <w:pPr>
        <w:spacing w:after="60"/>
      </w:pPr>
      <w:r>
        <w:rPr>
          <w:b w:val="0"/>
          <w:i w:val="0"/>
          <w:smallCaps w:val="0"/>
          <w:strike w:val="0"/>
          <w:sz w:val="22"/>
          <w:highlight w:val="cyan"/>
          <w:u w:val="single"/>
        </w:rPr>
        <w:t>Federal</w:t>
      </w:r>
      <w:r>
        <w:rPr>
          <w:b w:val="0"/>
          <w:i w:val="0"/>
          <w:smallCaps w:val="0"/>
          <w:strike w:val="0"/>
          <w:sz w:val="16"/>
          <w:u w:val="none"/>
        </w:rPr>
        <w:t xml:space="preserve"> decriminalization or </w:t>
      </w:r>
      <w:r>
        <w:rPr>
          <w:b w:val="0"/>
          <w:i w:val="0"/>
          <w:smallCaps w:val="0"/>
          <w:strike w:val="0"/>
          <w:sz w:val="22"/>
          <w:highlight w:val="cyan"/>
          <w:u w:val="single"/>
        </w:rPr>
        <w:t>legalization</w:t>
      </w:r>
      <w:r>
        <w:rPr>
          <w:b w:val="0"/>
          <w:i w:val="0"/>
          <w:smallCaps w:val="0"/>
          <w:strike w:val="0"/>
          <w:sz w:val="16"/>
          <w:u w:val="none"/>
        </w:rPr>
        <w:t xml:space="preserve"> of cannabis would presumably bring an end to this system, but </w:t>
      </w:r>
      <w:r>
        <w:rPr>
          <w:b w:val="0"/>
          <w:i w:val="0"/>
          <w:smallCaps w:val="0"/>
          <w:strike w:val="0"/>
          <w:sz w:val="22"/>
          <w:u w:val="single"/>
        </w:rPr>
        <w:t xml:space="preserve">it </w:t>
      </w:r>
      <w:r>
        <w:rPr>
          <w:b w:val="0"/>
          <w:i w:val="0"/>
          <w:smallCaps w:val="0"/>
          <w:strike w:val="0"/>
          <w:sz w:val="22"/>
          <w:highlight w:val="cyan"/>
          <w:u w:val="single"/>
        </w:rPr>
        <w:t>is unclear what the</w:t>
      </w:r>
      <w:r>
        <w:rPr>
          <w:b w:val="0"/>
          <w:i w:val="0"/>
          <w:smallCaps w:val="0"/>
          <w:strike w:val="0"/>
          <w:sz w:val="22"/>
          <w:u w:val="single"/>
        </w:rPr>
        <w:t xml:space="preserve"> </w:t>
      </w:r>
      <w:r>
        <w:rPr>
          <w:b/>
          <w:i w:val="0"/>
          <w:smallCaps w:val="0"/>
          <w:strike w:val="0"/>
          <w:sz w:val="22"/>
          <w:u w:val="single"/>
        </w:rPr>
        <w:t xml:space="preserve">resulting </w:t>
      </w:r>
      <w:r>
        <w:rPr>
          <w:b/>
          <w:i w:val="0"/>
          <w:smallCaps w:val="0"/>
          <w:strike w:val="0"/>
          <w:sz w:val="22"/>
          <w:highlight w:val="cyan"/>
          <w:u w:val="single"/>
        </w:rPr>
        <w:t>system</w:t>
      </w:r>
      <w:r>
        <w:rPr>
          <w:b w:val="0"/>
          <w:i w:val="0"/>
          <w:smallCaps w:val="0"/>
          <w:strike w:val="0"/>
          <w:sz w:val="22"/>
          <w:highlight w:val="cyan"/>
          <w:u w:val="single"/>
        </w:rPr>
        <w:t xml:space="preserve"> would look like or how</w:t>
      </w:r>
      <w:r>
        <w:rPr>
          <w:b w:val="0"/>
          <w:i w:val="0"/>
          <w:smallCaps w:val="0"/>
          <w:strike w:val="0"/>
          <w:sz w:val="22"/>
          <w:u w:val="single"/>
        </w:rPr>
        <w:t xml:space="preserve"> </w:t>
      </w:r>
      <w:r>
        <w:rPr>
          <w:b/>
          <w:i w:val="0"/>
          <w:smallCaps w:val="0"/>
          <w:strike w:val="0"/>
          <w:sz w:val="22"/>
          <w:u w:val="single"/>
        </w:rPr>
        <w:t xml:space="preserve">priority </w:t>
      </w:r>
      <w:r>
        <w:rPr>
          <w:b/>
          <w:i w:val="0"/>
          <w:smallCaps w:val="0"/>
          <w:strike w:val="0"/>
          <w:sz w:val="22"/>
          <w:highlight w:val="cyan"/>
          <w:u w:val="single"/>
        </w:rPr>
        <w:t>disputes</w:t>
      </w:r>
      <w:r>
        <w:rPr>
          <w:b w:val="0"/>
          <w:i w:val="0"/>
          <w:smallCaps w:val="0"/>
          <w:strike w:val="0"/>
          <w:sz w:val="22"/>
          <w:highlight w:val="cyan"/>
          <w:u w:val="single"/>
        </w:rPr>
        <w:t xml:space="preserve"> might be resolved.</w:t>
      </w:r>
      <w:r>
        <w:rPr>
          <w:b w:val="0"/>
          <w:i w:val="0"/>
          <w:smallCaps w:val="0"/>
          <w:strike w:val="0"/>
          <w:sz w:val="22"/>
          <w:u w:val="single"/>
        </w:rPr>
        <w:t xml:space="preserve"> This </w:t>
      </w:r>
      <w:r>
        <w:rPr>
          <w:b w:val="0"/>
          <w:i w:val="0"/>
          <w:smallCaps w:val="0"/>
          <w:strike w:val="0"/>
          <w:sz w:val="22"/>
          <w:highlight w:val="cyan"/>
          <w:u w:val="single"/>
        </w:rPr>
        <w:t>uncertainty</w:t>
      </w:r>
      <w:r>
        <w:rPr>
          <w:b w:val="0"/>
          <w:i w:val="0"/>
          <w:smallCaps w:val="0"/>
          <w:strike w:val="0"/>
          <w:sz w:val="22"/>
          <w:u w:val="single"/>
        </w:rPr>
        <w:t xml:space="preserve"> will be </w:t>
      </w:r>
      <w:r>
        <w:rPr>
          <w:b w:val="0"/>
          <w:i w:val="0"/>
          <w:smallCaps w:val="0"/>
          <w:strike w:val="0"/>
          <w:sz w:val="22"/>
          <w:highlight w:val="cyan"/>
          <w:u w:val="single"/>
        </w:rPr>
        <w:t xml:space="preserve">especially </w:t>
      </w:r>
      <w:r>
        <w:rPr>
          <w:b/>
          <w:i w:val="0"/>
          <w:smallCaps w:val="0"/>
          <w:strike w:val="0"/>
          <w:sz w:val="22"/>
          <w:highlight w:val="cyan"/>
          <w:u w:val="single"/>
        </w:rPr>
        <w:t>problematic</w:t>
      </w:r>
      <w:r>
        <w:rPr>
          <w:b w:val="0"/>
          <w:i w:val="0"/>
          <w:smallCaps w:val="0"/>
          <w:strike w:val="0"/>
          <w:sz w:val="22"/>
          <w:highlight w:val="cyan"/>
          <w:u w:val="single"/>
        </w:rPr>
        <w:t xml:space="preserve"> for large</w:t>
      </w:r>
      <w:r>
        <w:rPr>
          <w:b w:val="0"/>
          <w:i w:val="0"/>
          <w:smallCaps w:val="0"/>
          <w:strike w:val="0"/>
          <w:sz w:val="22"/>
          <w:u w:val="single"/>
        </w:rPr>
        <w:t xml:space="preserve"> and popular </w:t>
      </w:r>
      <w:r>
        <w:rPr>
          <w:b w:val="0"/>
          <w:i w:val="0"/>
          <w:smallCaps w:val="0"/>
          <w:strike w:val="0"/>
          <w:sz w:val="22"/>
          <w:highlight w:val="cyan"/>
          <w:u w:val="single"/>
        </w:rPr>
        <w:t>brands whose products are</w:t>
      </w:r>
      <w:r>
        <w:rPr>
          <w:b w:val="0"/>
          <w:i w:val="0"/>
          <w:smallCaps w:val="0"/>
          <w:strike w:val="0"/>
          <w:sz w:val="22"/>
          <w:u w:val="single"/>
        </w:rPr>
        <w:t xml:space="preserve"> already </w:t>
      </w:r>
      <w:r>
        <w:rPr>
          <w:b/>
          <w:i w:val="0"/>
          <w:smallCaps w:val="0"/>
          <w:strike w:val="0"/>
          <w:sz w:val="22"/>
          <w:u w:val="single"/>
        </w:rPr>
        <w:t xml:space="preserve">widely </w:t>
      </w:r>
      <w:r>
        <w:rPr>
          <w:b/>
          <w:i w:val="0"/>
          <w:smallCaps w:val="0"/>
          <w:strike w:val="0"/>
          <w:sz w:val="22"/>
          <w:highlight w:val="cyan"/>
          <w:u w:val="single"/>
        </w:rPr>
        <w:t>counterfeited</w:t>
      </w:r>
      <w:r>
        <w:rPr>
          <w:b w:val="0"/>
          <w:i w:val="0"/>
          <w:smallCaps w:val="0"/>
          <w:strike w:val="0"/>
          <w:sz w:val="22"/>
          <w:u w:val="single"/>
        </w:rPr>
        <w:t xml:space="preserve"> and sold by black market players </w:t>
      </w:r>
      <w:r>
        <w:rPr>
          <w:b w:val="0"/>
          <w:i w:val="0"/>
          <w:smallCaps w:val="0"/>
          <w:strike w:val="0"/>
          <w:sz w:val="22"/>
          <w:highlight w:val="cyan"/>
          <w:u w:val="single"/>
        </w:rPr>
        <w:t>in states where cannabis is</w:t>
      </w:r>
      <w:r>
        <w:rPr>
          <w:b w:val="0"/>
          <w:i w:val="0"/>
          <w:smallCaps w:val="0"/>
          <w:strike w:val="0"/>
          <w:sz w:val="22"/>
          <w:u w:val="single"/>
        </w:rPr>
        <w:t xml:space="preserve"> </w:t>
      </w:r>
      <w:r>
        <w:rPr>
          <w:b/>
          <w:i w:val="0"/>
          <w:smallCaps w:val="0"/>
          <w:strike w:val="0"/>
          <w:sz w:val="22"/>
          <w:u w:val="single"/>
        </w:rPr>
        <w:t xml:space="preserve">still </w:t>
      </w:r>
      <w:r>
        <w:rPr>
          <w:b/>
          <w:i w:val="0"/>
          <w:smallCaps w:val="0"/>
          <w:strike w:val="0"/>
          <w:sz w:val="22"/>
          <w:highlight w:val="cyan"/>
          <w:u w:val="single"/>
        </w:rPr>
        <w:t>illegal</w:t>
      </w:r>
      <w:r>
        <w:rPr>
          <w:b w:val="0"/>
          <w:i w:val="0"/>
          <w:smallCaps w:val="0"/>
          <w:strike w:val="0"/>
          <w:sz w:val="16"/>
          <w:u w:val="none"/>
        </w:rPr>
        <w:t xml:space="preserve">. Given the territorial nature of trademark law, </w:t>
      </w:r>
      <w:r>
        <w:rPr>
          <w:b w:val="0"/>
          <w:i w:val="0"/>
          <w:smallCaps w:val="0"/>
          <w:strike w:val="0"/>
          <w:sz w:val="22"/>
          <w:u w:val="single"/>
        </w:rPr>
        <w:t xml:space="preserve">it may even be that </w:t>
      </w:r>
      <w:r>
        <w:rPr>
          <w:b w:val="0"/>
          <w:i w:val="0"/>
          <w:smallCaps w:val="0"/>
          <w:strike w:val="0"/>
          <w:sz w:val="22"/>
          <w:highlight w:val="cyan"/>
          <w:u w:val="single"/>
        </w:rPr>
        <w:t>counterfeiters in illegal states have a head start as to priority, as compared with the original companies</w:t>
      </w:r>
      <w:r>
        <w:rPr>
          <w:b w:val="0"/>
          <w:i w:val="0"/>
          <w:smallCaps w:val="0"/>
          <w:strike w:val="0"/>
          <w:sz w:val="22"/>
          <w:u w:val="single"/>
        </w:rPr>
        <w:t xml:space="preserve"> that created the marks </w:t>
      </w:r>
      <w:r>
        <w:rPr>
          <w:b w:val="0"/>
          <w:i w:val="0"/>
          <w:smallCaps w:val="0"/>
          <w:strike w:val="0"/>
          <w:sz w:val="22"/>
          <w:highlight w:val="cyan"/>
          <w:u w:val="single"/>
        </w:rPr>
        <w:t>but operated</w:t>
      </w:r>
      <w:r>
        <w:rPr>
          <w:b w:val="0"/>
          <w:i w:val="0"/>
          <w:smallCaps w:val="0"/>
          <w:strike w:val="0"/>
          <w:sz w:val="22"/>
          <w:u w:val="single"/>
        </w:rPr>
        <w:t xml:space="preserve"> strictly </w:t>
      </w:r>
      <w:r>
        <w:rPr>
          <w:b w:val="0"/>
          <w:i w:val="0"/>
          <w:smallCaps w:val="0"/>
          <w:strike w:val="0"/>
          <w:sz w:val="22"/>
          <w:highlight w:val="cyan"/>
          <w:u w:val="single"/>
        </w:rPr>
        <w:t>in accordance with state law</w:t>
      </w:r>
      <w:r>
        <w:rPr>
          <w:b w:val="0"/>
          <w:i w:val="0"/>
          <w:smallCaps w:val="0"/>
          <w:strike w:val="0"/>
          <w:sz w:val="22"/>
          <w:u w:val="single"/>
        </w:rPr>
        <w:t>.</w:t>
      </w:r>
    </w:p>
    <w:p>
      <w:pPr>
        <w:spacing w:after="60"/>
      </w:pPr>
      <w:r>
        <w:rPr>
          <w:b w:val="0"/>
          <w:i w:val="0"/>
          <w:smallCaps w:val="0"/>
          <w:strike w:val="0"/>
          <w:sz w:val="16"/>
          <w:u w:val="none"/>
        </w:rPr>
        <w:t>Congress May Not Provide Additional Clarity but the Experience with Alcohol and Hemp Is Instructive</w:t>
      </w:r>
    </w:p>
    <w:p>
      <w:pPr>
        <w:spacing w:after="60"/>
      </w:pPr>
      <w:r>
        <w:rPr>
          <w:b w:val="0"/>
          <w:i w:val="0"/>
          <w:smallCaps w:val="0"/>
          <w:strike w:val="0"/>
          <w:sz w:val="16"/>
          <w:u w:val="none"/>
        </w:rPr>
        <w:t xml:space="preserve">If and </w:t>
      </w:r>
      <w:r>
        <w:rPr>
          <w:b w:val="0"/>
          <w:i w:val="0"/>
          <w:smallCaps w:val="0"/>
          <w:strike w:val="0"/>
          <w:sz w:val="22"/>
          <w:u w:val="single"/>
        </w:rPr>
        <w:t xml:space="preserve">when cannabis is federally legalized, the </w:t>
      </w:r>
      <w:r>
        <w:rPr>
          <w:b/>
          <w:i w:val="0"/>
          <w:smallCaps w:val="0"/>
          <w:strike w:val="0"/>
          <w:sz w:val="22"/>
          <w:highlight w:val="cyan"/>
          <w:u w:val="single"/>
        </w:rPr>
        <w:t>state-by-state trademark regime</w:t>
      </w:r>
      <w:r>
        <w:rPr>
          <w:b w:val="0"/>
          <w:i w:val="0"/>
          <w:smallCaps w:val="0"/>
          <w:strike w:val="0"/>
          <w:sz w:val="22"/>
          <w:highlight w:val="cyan"/>
          <w:u w:val="single"/>
        </w:rPr>
        <w:t xml:space="preserve"> will</w:t>
      </w:r>
      <w:r>
        <w:rPr>
          <w:b w:val="0"/>
          <w:i w:val="0"/>
          <w:smallCaps w:val="0"/>
          <w:strike w:val="0"/>
          <w:sz w:val="22"/>
          <w:u w:val="single"/>
        </w:rPr>
        <w:t xml:space="preserve"> likely </w:t>
      </w:r>
      <w:r>
        <w:rPr>
          <w:b w:val="0"/>
          <w:i w:val="0"/>
          <w:smallCaps w:val="0"/>
          <w:strike w:val="0"/>
          <w:sz w:val="22"/>
          <w:highlight w:val="cyan"/>
          <w:u w:val="single"/>
        </w:rPr>
        <w:t xml:space="preserve">collapse into a </w:t>
      </w:r>
      <w:r>
        <w:rPr>
          <w:b/>
          <w:i w:val="0"/>
          <w:smallCaps w:val="0"/>
          <w:strike w:val="0"/>
          <w:sz w:val="22"/>
          <w:highlight w:val="cyan"/>
          <w:u w:val="single"/>
        </w:rPr>
        <w:t>murky pool</w:t>
      </w:r>
      <w:r>
        <w:rPr>
          <w:b w:val="0"/>
          <w:i w:val="0"/>
          <w:smallCaps w:val="0"/>
          <w:strike w:val="0"/>
          <w:sz w:val="22"/>
          <w:highlight w:val="cyan"/>
          <w:u w:val="single"/>
        </w:rPr>
        <w:t xml:space="preserve"> of convergent and competing rights</w:t>
      </w:r>
      <w:r>
        <w:rPr>
          <w:b w:val="0"/>
          <w:i w:val="0"/>
          <w:smallCaps w:val="0"/>
          <w:strike w:val="0"/>
          <w:sz w:val="22"/>
          <w:u w:val="single"/>
        </w:rPr>
        <w:t xml:space="preserve">. </w:t>
      </w:r>
      <w:r>
        <w:rPr>
          <w:b w:val="0"/>
          <w:i w:val="0"/>
          <w:smallCaps w:val="0"/>
          <w:strike w:val="0"/>
          <w:sz w:val="16"/>
          <w:u w:val="none"/>
        </w:rPr>
        <w:t xml:space="preserve">Congress has shown neither an appreciation for these cannabis trademark issues, nor a willingness to solve them. But </w:t>
      </w:r>
      <w:r>
        <w:rPr>
          <w:b w:val="0"/>
          <w:i w:val="0"/>
          <w:smallCaps w:val="0"/>
          <w:strike w:val="0"/>
          <w:sz w:val="22"/>
          <w:highlight w:val="cyan"/>
          <w:u w:val="single"/>
        </w:rPr>
        <w:t>these</w:t>
      </w:r>
      <w:r>
        <w:rPr>
          <w:b w:val="0"/>
          <w:i w:val="0"/>
          <w:smallCaps w:val="0"/>
          <w:strike w:val="0"/>
          <w:sz w:val="22"/>
          <w:u w:val="single"/>
        </w:rPr>
        <w:t xml:space="preserve"> issues </w:t>
      </w:r>
      <w:r>
        <w:rPr>
          <w:b w:val="0"/>
          <w:i w:val="0"/>
          <w:smallCaps w:val="0"/>
          <w:strike w:val="0"/>
          <w:sz w:val="22"/>
          <w:highlight w:val="cyan"/>
          <w:u w:val="single"/>
        </w:rPr>
        <w:t>will</w:t>
      </w:r>
      <w:r>
        <w:rPr>
          <w:b w:val="0"/>
          <w:i w:val="0"/>
          <w:smallCaps w:val="0"/>
          <w:strike w:val="0"/>
          <w:sz w:val="22"/>
          <w:u w:val="single"/>
        </w:rPr>
        <w:t xml:space="preserve"> certainly </w:t>
      </w:r>
      <w:r>
        <w:rPr>
          <w:b w:val="0"/>
          <w:i w:val="0"/>
          <w:smallCaps w:val="0"/>
          <w:strike w:val="0"/>
          <w:sz w:val="22"/>
          <w:highlight w:val="cyan"/>
          <w:u w:val="single"/>
        </w:rPr>
        <w:t>affect</w:t>
      </w:r>
      <w:r>
        <w:rPr>
          <w:b w:val="0"/>
          <w:i w:val="0"/>
          <w:smallCaps w:val="0"/>
          <w:strike w:val="0"/>
          <w:sz w:val="22"/>
          <w:u w:val="single"/>
        </w:rPr>
        <w:t xml:space="preserve"> </w:t>
      </w:r>
      <w:r>
        <w:rPr>
          <w:b/>
          <w:i w:val="0"/>
          <w:smallCaps w:val="0"/>
          <w:strike w:val="0"/>
          <w:sz w:val="22"/>
          <w:u w:val="single"/>
        </w:rPr>
        <w:t xml:space="preserve">businesses’ </w:t>
      </w:r>
      <w:r>
        <w:rPr>
          <w:b/>
          <w:i w:val="0"/>
          <w:smallCaps w:val="0"/>
          <w:strike w:val="0"/>
          <w:sz w:val="22"/>
          <w:highlight w:val="cyan"/>
          <w:u w:val="single"/>
        </w:rPr>
        <w:t>bottom lines</w:t>
      </w:r>
      <w:r>
        <w:rPr>
          <w:b w:val="0"/>
          <w:i w:val="0"/>
          <w:smallCaps w:val="0"/>
          <w:strike w:val="0"/>
          <w:sz w:val="22"/>
          <w:highlight w:val="cyan"/>
          <w:u w:val="single"/>
        </w:rPr>
        <w:t xml:space="preserve"> and result in </w:t>
      </w:r>
      <w:r>
        <w:rPr>
          <w:b/>
          <w:i w:val="0"/>
          <w:smallCaps w:val="0"/>
          <w:strike w:val="0"/>
          <w:sz w:val="22"/>
          <w:highlight w:val="cyan"/>
          <w:u w:val="single"/>
        </w:rPr>
        <w:t>litigation</w:t>
      </w:r>
      <w:r>
        <w:rPr>
          <w:b w:val="0"/>
          <w:i w:val="0"/>
          <w:smallCaps w:val="0"/>
          <w:strike w:val="0"/>
          <w:sz w:val="22"/>
          <w:u w:val="single"/>
        </w:rPr>
        <w:t xml:space="preserve">. </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