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Our epistemological critiques </w:t>
      </w:r>
      <w:r>
        <w:rPr>
          <w:b/>
          <w:i w:val="0"/>
          <w:smallCaps w:val="0"/>
          <w:strike w:val="0"/>
          <w:sz w:val="26"/>
          <w:u w:val="single"/>
        </w:rPr>
        <w:t>are</w:t>
      </w:r>
      <w:r>
        <w:rPr>
          <w:b/>
          <w:i w:val="0"/>
          <w:smallCaps w:val="0"/>
          <w:strike w:val="0"/>
          <w:sz w:val="26"/>
          <w:u w:val="none"/>
        </w:rPr>
        <w:t xml:space="preserve"> “links to the plan”, theory </w:t>
      </w:r>
      <w:r>
        <w:rPr>
          <w:b/>
          <w:i w:val="0"/>
          <w:smallCaps w:val="0"/>
          <w:strike w:val="0"/>
          <w:sz w:val="26"/>
          <w:u w:val="single"/>
        </w:rPr>
        <w:t>necessarily</w:t>
      </w:r>
      <w:r>
        <w:rPr>
          <w:b/>
          <w:i w:val="0"/>
          <w:smallCaps w:val="0"/>
          <w:strike w:val="0"/>
          <w:sz w:val="26"/>
          <w:u w:val="none"/>
        </w:rPr>
        <w:t xml:space="preserve"> implicates the political. It’s </w:t>
      </w:r>
      <w:r>
        <w:rPr>
          <w:b/>
          <w:i w:val="0"/>
          <w:smallCaps w:val="0"/>
          <w:strike w:val="0"/>
          <w:sz w:val="26"/>
          <w:u w:val="single"/>
        </w:rPr>
        <w:t>uniquely</w:t>
      </w:r>
      <w:r>
        <w:rPr>
          <w:b/>
          <w:i w:val="0"/>
          <w:smallCaps w:val="0"/>
          <w:strike w:val="0"/>
          <w:sz w:val="26"/>
          <w:u w:val="none"/>
        </w:rPr>
        <w:t xml:space="preserve"> valuable on this topic.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Gilden ’20 </w:t>
      </w:r>
      <w:r>
        <w:rPr>
          <w:b w:val="0"/>
          <w:i w:val="0"/>
          <w:smallCaps w:val="0"/>
          <w:strike w:val="0"/>
          <w:u w:val="none"/>
        </w:rPr>
        <w:t>[Andrew Gilden, Associate Professor of Law at Williamette University; “</w:t>
      </w:r>
      <w:r>
        <w:rPr>
          <w:b w:val="0"/>
          <w:i w:val="0"/>
          <w:smallCaps w:val="0"/>
          <w:strike w:val="0"/>
          <w:u w:val="none"/>
        </w:rPr>
        <w:t>Intellectual Property’s Queer Turn</w:t>
      </w:r>
      <w:r>
        <w:rPr>
          <w:b w:val="0"/>
          <w:i w:val="0"/>
          <w:smallCaps w:val="0"/>
          <w:strike w:val="0"/>
          <w:u w:val="none"/>
        </w:rPr>
        <w:t xml:space="preserve">”; </w:t>
      </w:r>
      <w:r>
        <w:rPr>
          <w:b w:val="0"/>
          <w:i/>
          <w:smallCaps w:val="0"/>
          <w:strike w:val="0"/>
          <w:u w:val="none"/>
        </w:rPr>
        <w:t>The Oxford Handbook of Law and Humanities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chpt 30, pp. 549-564, </w:t>
      </w:r>
      <w:r>
        <w:rPr>
          <w:b w:val="0"/>
          <w:i w:val="0"/>
          <w:smallCaps w:val="0"/>
          <w:strike w:val="0"/>
          <w:u w:val="none"/>
        </w:rPr>
        <w:t>Oxford Handbooks, Oxford Academic</w:t>
      </w:r>
      <w:r>
        <w:rPr>
          <w:b w:val="0"/>
          <w:i w:val="0"/>
          <w:smallCaps w:val="0"/>
          <w:strike w:val="0"/>
          <w:u w:val="none"/>
        </w:rPr>
        <w:t xml:space="preserve">; 01-08-2020; </w:t>
      </w:r>
      <w:r>
        <w:rPr>
          <w:b w:val="0"/>
          <w:i w:val="0"/>
          <w:smallCaps w:val="0"/>
          <w:strike w:val="0"/>
          <w:u w:val="none"/>
        </w:rPr>
        <w:t>https://doi.org/10.1093/oxfordhb/9780190695620.001.0001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 xml:space="preserve">accessed </w:t>
      </w:r>
      <w:r>
        <w:rPr>
          <w:b w:val="0"/>
          <w:i w:val="0"/>
          <w:smallCaps w:val="0"/>
          <w:strike w:val="0"/>
          <w:u w:val="none"/>
        </w:rPr>
        <w:t>07-11-</w:t>
      </w:r>
      <w:r>
        <w:rPr>
          <w:b w:val="0"/>
          <w:i w:val="0"/>
          <w:smallCaps w:val="0"/>
          <w:strike w:val="0"/>
          <w:u w:val="none"/>
        </w:rPr>
        <w:t>2024</w:t>
      </w:r>
      <w:r>
        <w:rPr>
          <w:b w:val="0"/>
          <w:i w:val="0"/>
          <w:smallCaps w:val="0"/>
          <w:strike w:val="0"/>
          <w:u w:val="none"/>
        </w:rPr>
        <w:t>] dliang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Although </w:t>
      </w:r>
      <w:r>
        <w:rPr>
          <w:b w:val="0"/>
          <w:i w:val="0"/>
          <w:smallCaps w:val="0"/>
          <w:strike w:val="0"/>
          <w:u w:val="single"/>
        </w:rPr>
        <w:t xml:space="preserve">neither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u w:val="single"/>
        </w:rPr>
        <w:t xml:space="preserve"> nor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queer theory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can be collapsed into monolithic ideologies or methodologies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both nonetheless </w:t>
      </w:r>
      <w:r>
        <w:rPr>
          <w:b w:val="0"/>
          <w:i w:val="0"/>
          <w:smallCaps w:val="0"/>
          <w:strike w:val="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deeply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concerned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about the relationship between the tangible and the intangible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 Our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lived experience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consists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simultaneously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 physical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massed things that we can see, hear, feel, touch, and taste as well as of concepts, ideas, philosophies, beliefs,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other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abstractions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Queer theory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increasingly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IP scholarship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understand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organization of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intangibles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shape</w:t>
      </w:r>
      <w:r>
        <w:rPr>
          <w:b w:val="0"/>
          <w:i w:val="0"/>
          <w:smallCaps w:val="0"/>
          <w:strike w:val="0"/>
          <w:u w:val="single"/>
        </w:rPr>
        <w:t xml:space="preserve"> the distribution of wealth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happiness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and political power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physical</w:t>
      </w:r>
      <w:r>
        <w:rPr>
          <w:b w:val="0"/>
          <w:i w:val="0"/>
          <w:smallCaps w:val="0"/>
          <w:strike w:val="0"/>
          <w:u w:val="single"/>
        </w:rPr>
        <w:t xml:space="preserve">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Whose beliefs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recognized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revered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whose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intellectual labor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commodified</w:t>
      </w:r>
      <w:r>
        <w:rPr>
          <w:b w:val="0"/>
          <w:i w:val="0"/>
          <w:smallCaps w:val="0"/>
          <w:strike w:val="0"/>
          <w:u w:val="single"/>
        </w:rPr>
        <w:t xml:space="preserve"> and marketed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and whose conceptions of the good </w:t>
      </w:r>
      <w:r>
        <w:rPr>
          <w:b/>
          <w:i w:val="0"/>
          <w:smallCaps w:val="0"/>
          <w:strike w:val="0"/>
          <w:sz w:val="22"/>
          <w:u w:val="single"/>
        </w:rPr>
        <w:t>life</w:t>
      </w:r>
      <w:r>
        <w:rPr>
          <w:b w:val="0"/>
          <w:i w:val="0"/>
          <w:smallCaps w:val="0"/>
          <w:strike w:val="0"/>
          <w:u w:val="single"/>
        </w:rPr>
        <w:t xml:space="preserve"> are </w:t>
      </w:r>
      <w:r>
        <w:rPr>
          <w:b/>
          <w:i w:val="0"/>
          <w:smallCaps w:val="0"/>
          <w:strike w:val="0"/>
          <w:sz w:val="22"/>
          <w:u w:val="single"/>
        </w:rPr>
        <w:t>met</w:t>
      </w:r>
      <w:r>
        <w:rPr>
          <w:b w:val="0"/>
          <w:i w:val="0"/>
          <w:smallCaps w:val="0"/>
          <w:strike w:val="0"/>
          <w:u w:val="single"/>
        </w:rPr>
        <w:t xml:space="preserve"> with </w:t>
      </w:r>
      <w:r>
        <w:rPr>
          <w:b/>
          <w:i w:val="0"/>
          <w:smallCaps w:val="0"/>
          <w:strike w:val="0"/>
          <w:sz w:val="22"/>
          <w:u w:val="single"/>
        </w:rPr>
        <w:t>state- backed punishment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combine to shape the tangible, physical layout of our social environment.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regulation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intangible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aspects of culture </w:t>
      </w:r>
      <w:r>
        <w:rPr>
          <w:b w:val="0"/>
          <w:i w:val="0"/>
          <w:smallCaps w:val="0"/>
          <w:strike w:val="0"/>
          <w:highlight w:val="cyan"/>
          <w:u w:val="single"/>
        </w:rPr>
        <w:t>moves certain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physical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bodies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into certain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geographic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spaces</w:t>
      </w:r>
      <w:r>
        <w:rPr>
          <w:b w:val="0"/>
          <w:i w:val="0"/>
          <w:smallCaps w:val="0"/>
          <w:strike w:val="0"/>
          <w:u w:val="single"/>
        </w:rPr>
        <w:t xml:space="preserve"> and certain material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objects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into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hands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certain</w:t>
      </w:r>
      <w:r>
        <w:rPr>
          <w:b w:val="0"/>
          <w:i w:val="0"/>
          <w:smallCaps w:val="0"/>
          <w:strike w:val="0"/>
          <w:u w:val="single"/>
        </w:rPr>
        <w:t xml:space="preserve"> groups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</w:t>
      </w:r>
      <w:r>
        <w:rPr>
          <w:b w:val="0"/>
          <w:i w:val="0"/>
          <w:smallCaps w:val="0"/>
          <w:strike w:val="0"/>
          <w:u w:val="single"/>
        </w:rPr>
        <w:t>these material distributions in turn shape the production of ideas and culture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Both queer theory and contemporary IP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scholarship operate against</w:t>
      </w:r>
      <w:r>
        <w:rPr>
          <w:b w:val="0"/>
          <w:i w:val="0"/>
          <w:smallCaps w:val="0"/>
          <w:strike w:val="0"/>
          <w:u w:val="single"/>
        </w:rPr>
        <w:t xml:space="preserve"> intellectual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too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realm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normative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realm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material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overlooking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co-constituting </w:t>
      </w:r>
      <w:r>
        <w:rPr>
          <w:b w:val="0"/>
          <w:i w:val="0"/>
          <w:smallCaps w:val="0"/>
          <w:strike w:val="0"/>
          <w:u w:val="single"/>
        </w:rPr>
        <w:t>role of material conditions and cultural norms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dominant conceptions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identity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authorship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overlook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possibility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realigning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systems</w:t>
      </w:r>
      <w:r>
        <w:rPr>
          <w:b w:val="0"/>
          <w:i w:val="0"/>
          <w:smallCaps w:val="0"/>
          <w:strike w:val="0"/>
          <w:u w:val="single"/>
        </w:rPr>
        <w:t xml:space="preserve"> of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through</w:t>
      </w:r>
      <w:r>
        <w:rPr>
          <w:b w:val="0"/>
          <w:i w:val="0"/>
          <w:smallCaps w:val="0"/>
          <w:strike w:val="0"/>
          <w:u w:val="single"/>
        </w:rPr>
        <w:t xml:space="preserve"> cultural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ideological intervention</w:t>
      </w:r>
      <w:r>
        <w:rPr>
          <w:b w:val="0"/>
          <w:i w:val="0"/>
          <w:smallCaps w:val="0"/>
          <w:strike w:val="0"/>
          <w:sz w:val="16"/>
          <w:u w:val="none"/>
        </w:rPr>
        <w:t>. This chapter examines the fusion of the tangible and intangible in both IP and queer theory, and it emphasizes the interplay among bodies, communities, and culture.</w:t>
      </w:r>
    </w:p>
    <w:p>
      <w:pPr>
        <w:pStyle w:val="Caption"/>
      </w:pPr>
      <w:r>
        <w:t>Source: Pessimism K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