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Antitrust and patent law are </w:t>
      </w:r>
      <w:r>
        <w:rPr>
          <w:b/>
          <w:i w:val="0"/>
          <w:smallCaps w:val="0"/>
          <w:strike w:val="0"/>
          <w:sz w:val="26"/>
          <w:u w:val="single"/>
        </w:rPr>
        <w:t>complementary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Varney ‘10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Christine; Assistant Attorney General, Antitrust Division, U.S. Department of Justice; DOJ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“Promoting Innovation Through Patent And Antitrust Law And Policy.”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>https://www.justice.gov/atr/speech/promoting-innovation-through-patent-and-antitrust-law-and-policy</w:t>
      </w:r>
      <w:r>
        <w:rPr>
          <w:b w:val="0"/>
          <w:i w:val="0"/>
          <w:smallCaps w:val="0"/>
          <w:strike w:val="0"/>
          <w:sz w:val="22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Today, it is widely recognized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patent and antitrust drive innovation in different but complementary ways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Both disciplines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promote dynamic efficiency: that is, a system of property rights and market rules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create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appropriate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incentives for invention, innovation, and risk taking</w:t>
      </w:r>
      <w:r>
        <w:rPr>
          <w:b w:val="0"/>
          <w:i w:val="0"/>
          <w:smallCaps w:val="0"/>
          <w:strike w:val="0"/>
          <w:sz w:val="22"/>
          <w:u w:val="single"/>
        </w:rPr>
        <w:t>—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delivering the greatest returns for society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not just for today, but tomorrow as well. </w:t>
      </w:r>
      <w:r>
        <w:rPr>
          <w:b w:val="0"/>
          <w:i w:val="0"/>
          <w:smallCaps w:val="0"/>
          <w:strike w:val="0"/>
          <w:sz w:val="16"/>
          <w:u w:val="none"/>
        </w:rPr>
        <w:t>The patent grant does this by providing incentives for inventors to take risks and make investments in research and development. Patents transform a claimed piece of intellectual progress into a property right, allowing the inventor to exclude others from using that invention during the term of the patent</w:t>
      </w:r>
      <w:r>
        <w:rPr>
          <w:b w:val="0"/>
          <w:i w:val="0"/>
          <w:smallCaps w:val="0"/>
          <w:strike w:val="0"/>
          <w:sz w:val="22"/>
          <w:u w:val="single"/>
        </w:rPr>
        <w:t>. Our intellectual property framework further advances follow-on innovation through public disclosure of the invention.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Antitrust's core mission is to appropriately foster and protect the competitive environment by preventing certain conduct that threatens free markets. </w:t>
      </w:r>
      <w:r>
        <w:rPr>
          <w:b w:val="0"/>
          <w:i w:val="0"/>
          <w:smallCaps w:val="0"/>
          <w:strike w:val="0"/>
          <w:sz w:val="22"/>
          <w:u w:val="single"/>
        </w:rPr>
        <w:t>This environment is what pushes companies to constantly innovate and allows them to profit when they do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Antitrust recognizes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critical role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 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roperty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ights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play in driving innovation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values these rights.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Yet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antitrust applies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same analytical framework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roperty as it does to other forms of property, and imposes some rules about how the patent monopoly can—and cannot—be used. Thus,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antitrust and patent law work together to create and preserve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appropriate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incentives for tech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nological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progress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creating property rights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preserving competition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around those rights.</w:t>
      </w:r>
    </w:p>
    <w:p>
      <w:pPr>
        <w:pStyle w:val="Caption"/>
      </w:pPr>
      <w:r>
        <w:t>Source: Antitrust CP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