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single"/>
        </w:rPr>
        <w:t>Alts</w:t>
      </w:r>
      <w:r>
        <w:rPr>
          <w:b/>
          <w:i w:val="0"/>
          <w:smallCaps w:val="0"/>
          <w:strike w:val="0"/>
          <w:sz w:val="26"/>
          <w:u w:val="none"/>
        </w:rPr>
        <w:t xml:space="preserve"> to the chemical sector and it’s </w:t>
      </w:r>
      <w:r>
        <w:rPr>
          <w:b/>
          <w:i w:val="0"/>
          <w:smallCaps w:val="0"/>
          <w:strike w:val="0"/>
          <w:sz w:val="26"/>
          <w:u w:val="single"/>
        </w:rPr>
        <w:t>inevitably solved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Boeser ’24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[Alexander; April 24;</w:t>
      </w:r>
      <w:r>
        <w:rPr>
          <w:b w:val="0"/>
          <w:i w:val="0"/>
          <w:smallCaps w:val="0"/>
          <w:strike w:val="0"/>
          <w:color w:val="1F2021"/>
          <w:sz w:val="21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Senior Ecosystem Manager Chemistry at 5-HT Chemistry &amp; Health; 5-HT, “Chances of the chemical industry: status quo 2024,” https://www.5-ht.com/en/media/blog/chances-of-the-chemical-industry-status-quo-2024]//av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chemical industry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currently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facing</w:t>
      </w:r>
      <w:r>
        <w:rPr>
          <w:b/>
          <w:i w:val="0"/>
          <w:smallCaps w:val="0"/>
          <w:strike w:val="0"/>
          <w:sz w:val="24"/>
          <w:u w:val="single"/>
        </w:rPr>
        <w:t xml:space="preserve"> several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challenges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which will likely still be present in the next few years: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China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has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strong influence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the global chemical market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while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Europe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US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steadily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lose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their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share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Additionally, albeit being necessary,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sustainability-driven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regulations like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u w:val="single"/>
        </w:rPr>
        <w:t xml:space="preserve">European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Green Deal threaten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negatively impact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chemical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industry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further on their way to reach a net-zero future.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single"/>
        </w:rPr>
        <w:t>same time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many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chances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are currently present that can be leveraged to overcome or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mitigate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problems</w:t>
      </w:r>
      <w:r>
        <w:rPr>
          <w:b w:val="0"/>
          <w:i w:val="0"/>
          <w:smallCaps w:val="0"/>
          <w:strike w:val="0"/>
          <w:sz w:val="16"/>
          <w:u w:val="none"/>
        </w:rPr>
        <w:t>: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highlight w:val="cyan"/>
          <w:u w:val="single"/>
        </w:rPr>
        <w:t>Specialization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localization, combined with self-critical assessments, clear goals for the future and incentives for innovators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lead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new flexibility and agility in old structures as well as outstanding steady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growth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over many years for some markets &amp; segments,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By addressing future drivers for demand in the energy transition, bio- based products &amp; feedstocks and combining them with innovative recycling technologies, the chemical industry itself and its customers can pave the way to a greener and more sustainable future – bringing net-zero closer to reality,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Using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existing knowledge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data together with purposefully implemented digital tools,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chemical </w:t>
      </w:r>
      <w:r>
        <w:rPr>
          <w:b/>
          <w:i w:val="0"/>
          <w:smallCaps w:val="0"/>
          <w:strike w:val="0"/>
          <w:sz w:val="24"/>
          <w:u w:val="single"/>
        </w:rPr>
        <w:t>companies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will be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able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be</w:t>
      </w:r>
      <w:r>
        <w:rPr>
          <w:b/>
          <w:i w:val="0"/>
          <w:smallCaps w:val="0"/>
          <w:strike w:val="0"/>
          <w:sz w:val="24"/>
          <w:u w:val="single"/>
        </w:rPr>
        <w:t xml:space="preserve">come more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efficient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future-proof </w:t>
      </w:r>
      <w:r>
        <w:rPr>
          <w:b w:val="0"/>
          <w:i w:val="0"/>
          <w:smallCaps w:val="0"/>
          <w:strike w:val="0"/>
          <w:sz w:val="22"/>
          <w:u w:val="single"/>
        </w:rPr>
        <w:t>through data-driven processes</w:t>
      </w:r>
      <w:r>
        <w:rPr>
          <w:b w:val="0"/>
          <w:i w:val="0"/>
          <w:smallCaps w:val="0"/>
          <w:strike w:val="0"/>
          <w:sz w:val="16"/>
          <w:u w:val="none"/>
        </w:rPr>
        <w:t>, decision-making and business operations.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Although not explicitly discussed in this article,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leveraging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existing assets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ecosystems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offers exceptional chances</w:t>
      </w:r>
      <w:r>
        <w:rPr>
          <w:b w:val="0"/>
          <w:i w:val="0"/>
          <w:smallCaps w:val="0"/>
          <w:strike w:val="0"/>
          <w:sz w:val="22"/>
          <w:u w:val="single"/>
        </w:rPr>
        <w:t>, too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There is </w:t>
      </w:r>
      <w:r>
        <w:rPr>
          <w:b/>
          <w:i w:val="0"/>
          <w:smallCaps w:val="0"/>
          <w:strike w:val="0"/>
          <w:sz w:val="24"/>
          <w:u w:val="single"/>
        </w:rPr>
        <w:t>no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such thing as a </w:t>
      </w:r>
      <w:r>
        <w:rPr>
          <w:b/>
          <w:i w:val="0"/>
          <w:smallCaps w:val="0"/>
          <w:strike w:val="0"/>
          <w:sz w:val="24"/>
          <w:u w:val="single"/>
        </w:rPr>
        <w:t>perfect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company or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economical </w:t>
      </w:r>
      <w:r>
        <w:rPr>
          <w:b/>
          <w:i w:val="0"/>
          <w:smallCaps w:val="0"/>
          <w:strike w:val="0"/>
          <w:sz w:val="24"/>
          <w:u w:val="single"/>
        </w:rPr>
        <w:t>market</w:t>
      </w:r>
      <w:r>
        <w:rPr>
          <w:b w:val="0"/>
          <w:i w:val="0"/>
          <w:smallCaps w:val="0"/>
          <w:strike w:val="0"/>
          <w:sz w:val="16"/>
          <w:u w:val="none"/>
        </w:rPr>
        <w:t>, putting everyone in the chemical industry (at least to some degree) into the same boat.</w:t>
      </w:r>
    </w:p>
    <w:p>
      <w:pPr>
        <w:pStyle w:val="Caption"/>
      </w:pPr>
      <w:r>
        <w:t>Source: Antitrust CP - Michigan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