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Solves case: Nuclear parity solves </w:t>
      </w:r>
      <w:r>
        <w:rPr>
          <w:b/>
          <w:i w:val="0"/>
          <w:smallCaps w:val="0"/>
          <w:strike w:val="0"/>
          <w:sz w:val="24"/>
          <w:u w:val="single"/>
        </w:rPr>
        <w:t>every AFF impact</w:t>
      </w:r>
      <w:r>
        <w:rPr>
          <w:b/>
          <w:i w:val="0"/>
          <w:smallCaps w:val="0"/>
          <w:strike w:val="0"/>
          <w:sz w:val="24"/>
          <w:u w:val="none"/>
        </w:rPr>
        <w:t xml:space="preserve">. Only military A.I. </w:t>
      </w:r>
      <w:r>
        <w:rPr>
          <w:b/>
          <w:i w:val="0"/>
          <w:smallCaps w:val="0"/>
          <w:strike w:val="0"/>
          <w:sz w:val="24"/>
          <w:u w:val="single"/>
        </w:rPr>
        <w:t>upends</w:t>
      </w:r>
      <w:r>
        <w:rPr>
          <w:b/>
          <w:i w:val="0"/>
          <w:smallCaps w:val="0"/>
          <w:strike w:val="0"/>
          <w:sz w:val="24"/>
          <w:u w:val="single"/>
        </w:rPr>
        <w:t xml:space="preserve"> 70 years of stability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Jiang 19</w:t>
      </w:r>
      <w:r>
        <w:rPr>
          <w:b w:val="0"/>
          <w:i w:val="0"/>
          <w:smallCaps w:val="0"/>
          <w:strike w:val="0"/>
          <w:sz w:val="16"/>
          <w:u w:val="none"/>
        </w:rPr>
        <w:t>, Assistant professor in the Department of International Relations at the Shanghai International Studies University in China (</w:t>
      </w:r>
      <w:r>
        <w:rPr>
          <w:b w:val="0"/>
          <w:i w:val="0"/>
          <w:smallCaps w:val="0"/>
          <w:strike w:val="0"/>
          <w:sz w:val="16"/>
          <w:u w:val="none"/>
        </w:rPr>
        <w:t>Tianjiao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“The impact of military artificial intelligence on warfare” in: </w:t>
      </w:r>
      <w:r>
        <w:rPr>
          <w:b w:val="0"/>
          <w:i/>
          <w:smallCaps w:val="0"/>
          <w:strike w:val="0"/>
          <w:sz w:val="16"/>
          <w:u w:val="none"/>
        </w:rPr>
        <w:t>The Impact of Artificial Intelligence on Strategic Stability and Nuclear Risk, Volume II: East Asian Perspectives</w:t>
      </w:r>
      <w:r>
        <w:rPr>
          <w:b w:val="0"/>
          <w:i w:val="0"/>
          <w:smallCaps w:val="0"/>
          <w:strike w:val="0"/>
          <w:sz w:val="16"/>
          <w:u w:val="none"/>
        </w:rPr>
        <w:t>, p. 52, Available Online at: https://www.sipri.org/sites/default/files/2019-10/the_impact_of_artificial_intelligence_on_strategic_stability_and_nuclear_risk_volume_ii.pdf)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core important reason why war has not erupted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among major powers from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cold war until today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been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existence of nuc</w:t>
      </w:r>
      <w:r>
        <w:rPr>
          <w:b w:val="0"/>
          <w:i w:val="0"/>
          <w:smallCaps w:val="0"/>
          <w:strike w:val="0"/>
          <w:sz w:val="16"/>
          <w:u w:val="none"/>
        </w:rPr>
        <w:t>lear weapon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However,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its military applications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likely to engender conflict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as it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undermines nuclear strategic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particularly the case when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technology is combined with remote sensing and unmanned aerial vehicle (UAV) surveillance, which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assist in more accurate detection of an opponent’s deployment of strategic power. This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reduces strategic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predicated on a certain level of uncertainty. Additionally, some autonomous weapon platforms, including unmanned underwater vehicles (UUVs),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increase the risks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accidental launch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nuclear war</w:t>
      </w:r>
      <w:r>
        <w:rPr>
          <w:b w:val="0"/>
          <w:i w:val="0"/>
          <w:smallCaps w:val="0"/>
          <w:strike w:val="0"/>
          <w:sz w:val="16"/>
          <w:u w:val="none"/>
        </w:rPr>
        <w:t>. They do this through the potential for accidents and lack of human control.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