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It’s not just US and China</w:t>
      </w:r>
    </w:p>
    <w:p>
      <w:pPr>
        <w:spacing w:after="80"/>
      </w:pPr>
      <w:r>
        <w:rPr>
          <w:b w:val="0"/>
          <w:i w:val="0"/>
          <w:smallCaps w:val="0"/>
          <w:strike w:val="0"/>
          <w:sz w:val="16"/>
          <w:u w:val="none"/>
        </w:rPr>
        <w:t xml:space="preserve">Dr. Michael </w:t>
      </w:r>
      <w:r>
        <w:rPr>
          <w:b/>
          <w:i w:val="0"/>
          <w:smallCaps w:val="0"/>
          <w:strike w:val="0"/>
          <w:sz w:val="24"/>
          <w:u w:val="none"/>
        </w:rPr>
        <w:t>Raska &amp;</w:t>
      </w:r>
      <w:r>
        <w:rPr>
          <w:b w:val="0"/>
          <w:i w:val="0"/>
          <w:smallCaps w:val="0"/>
          <w:strike w:val="0"/>
          <w:sz w:val="16"/>
          <w:u w:val="none"/>
        </w:rPr>
        <w:t xml:space="preserve"> Richard </w:t>
      </w:r>
      <w:r>
        <w:rPr>
          <w:b/>
          <w:i w:val="0"/>
          <w:smallCaps w:val="0"/>
          <w:strike w:val="0"/>
          <w:sz w:val="24"/>
          <w:u w:val="none"/>
        </w:rPr>
        <w:t>Bitzinger</w:t>
      </w:r>
      <w:r>
        <w:rPr>
          <w:b/>
          <w:i w:val="0"/>
          <w:smallCaps w:val="0"/>
          <w:strike w:val="0"/>
          <w:sz w:val="24"/>
          <w:u w:val="none"/>
        </w:rPr>
        <w:t xml:space="preserve"> 23</w:t>
      </w:r>
      <w:r>
        <w:rPr>
          <w:b w:val="0"/>
          <w:i w:val="0"/>
          <w:smallCaps w:val="0"/>
          <w:strike w:val="0"/>
          <w:sz w:val="16"/>
          <w:u w:val="none"/>
        </w:rPr>
        <w:t xml:space="preserve">. Ph.D. from the Lee Kuan Yew School of Public Policy, National University of Singapore, Assistant Professor in the Military Transformations Program at the S. Rajaratnam School of International Studies, Nanyang Technological University in Singapore, member of the expert advisory group for the Global Commission on Responsible Artificial Intelligence in the Military Domain; Visiting Senior Fellow with the Military Transformations Program at the S. Rajaratnam School of International Studies, Nanyang Technological University. April 2023. The AI Wave in </w:t>
      </w:r>
      <w:r>
        <w:rPr>
          <w:b w:val="0"/>
          <w:i w:val="0"/>
          <w:smallCaps w:val="0"/>
          <w:strike w:val="0"/>
          <w:sz w:val="16"/>
          <w:u w:val="none"/>
        </w:rPr>
        <w:t>Defence</w:t>
      </w:r>
      <w:r>
        <w:rPr>
          <w:b w:val="0"/>
          <w:i w:val="0"/>
          <w:smallCaps w:val="0"/>
          <w:strike w:val="0"/>
          <w:sz w:val="16"/>
          <w:u w:val="none"/>
        </w:rPr>
        <w:t xml:space="preserve"> Innovation, “Introduction,” Ch. 1.  </w:t>
      </w:r>
      <w:r>
        <w:rPr>
          <w:b w:val="0"/>
          <w:i w:val="0"/>
          <w:smallCaps w:val="0"/>
          <w:strike w:val="0"/>
          <w:sz w:val="16"/>
          <w:u w:val="none"/>
        </w:rPr>
        <w:t>gautam</w:t>
      </w:r>
    </w:p>
    <w:p>
      <w:pPr>
        <w:spacing w:after="60"/>
      </w:pPr>
      <w:r>
        <w:rPr>
          <w:b w:val="0"/>
          <w:i w:val="0"/>
          <w:smallCaps w:val="0"/>
          <w:strike w:val="0"/>
          <w:sz w:val="16"/>
          <w:u w:val="none"/>
        </w:rPr>
        <w:t xml:space="preserve">The starting assumption underlying this book is that the </w:t>
      </w:r>
      <w:r>
        <w:rPr>
          <w:b/>
          <w:i w:val="0"/>
          <w:smallCaps w:val="0"/>
          <w:strike w:val="0"/>
          <w:sz w:val="20"/>
          <w:highlight w:val="cyan"/>
          <w:u w:val="single"/>
        </w:rPr>
        <w:t>diffusion</w:t>
      </w:r>
      <w:r>
        <w:rPr>
          <w:b w:val="0"/>
          <w:i w:val="0"/>
          <w:smallCaps w:val="0"/>
          <w:strike w:val="0"/>
          <w:sz w:val="20"/>
          <w:highlight w:val="cyan"/>
          <w:u w:val="single"/>
        </w:rPr>
        <w:t xml:space="preserve"> of </w:t>
      </w:r>
      <w:r>
        <w:rPr>
          <w:b/>
          <w:i w:val="0"/>
          <w:smallCaps w:val="0"/>
          <w:strike w:val="0"/>
          <w:sz w:val="20"/>
          <w:highlight w:val="cyan"/>
          <w:u w:val="single"/>
        </w:rPr>
        <w:t>AI systems</w:t>
      </w:r>
      <w:r>
        <w:rPr>
          <w:b w:val="0"/>
          <w:i w:val="0"/>
          <w:smallCaps w:val="0"/>
          <w:strike w:val="0"/>
          <w:sz w:val="20"/>
          <w:highlight w:val="cyan"/>
          <w:u w:val="single"/>
        </w:rPr>
        <w:t xml:space="preserve"> appears to be</w:t>
      </w:r>
      <w:r>
        <w:rPr>
          <w:b w:val="0"/>
          <w:i w:val="0"/>
          <w:smallCaps w:val="0"/>
          <w:strike w:val="0"/>
          <w:sz w:val="16"/>
          <w:u w:val="none"/>
        </w:rPr>
        <w:t xml:space="preserve"> fundamentally </w:t>
      </w:r>
      <w:r>
        <w:rPr>
          <w:b/>
          <w:i w:val="0"/>
          <w:smallCaps w:val="0"/>
          <w:strike w:val="0"/>
          <w:sz w:val="20"/>
          <w:highlight w:val="cyan"/>
          <w:u w:val="single"/>
        </w:rPr>
        <w:t>different</w:t>
      </w:r>
      <w:r>
        <w:rPr>
          <w:b w:val="0"/>
          <w:i w:val="0"/>
          <w:smallCaps w:val="0"/>
          <w:strike w:val="0"/>
          <w:sz w:val="20"/>
          <w:highlight w:val="cyan"/>
          <w:u w:val="single"/>
        </w:rPr>
        <w:t xml:space="preserve"> from past experiences</w:t>
      </w:r>
      <w:r>
        <w:rPr>
          <w:b w:val="0"/>
          <w:i w:val="0"/>
          <w:smallCaps w:val="0"/>
          <w:strike w:val="0"/>
          <w:sz w:val="20"/>
          <w:u w:val="single"/>
        </w:rPr>
        <w:t>, notably the diffusion of information technologies</w:t>
      </w:r>
      <w:r>
        <w:rPr>
          <w:b w:val="0"/>
          <w:i w:val="0"/>
          <w:smallCaps w:val="0"/>
          <w:strike w:val="0"/>
          <w:sz w:val="16"/>
          <w:u w:val="none"/>
        </w:rPr>
        <w:t xml:space="preserve"> (IT) into </w:t>
      </w:r>
      <w:r>
        <w:rPr>
          <w:b w:val="0"/>
          <w:i w:val="0"/>
          <w:smallCaps w:val="0"/>
          <w:strike w:val="0"/>
          <w:sz w:val="16"/>
          <w:u w:val="none"/>
        </w:rPr>
        <w:t>defence</w:t>
      </w:r>
      <w:r>
        <w:rPr>
          <w:b w:val="0"/>
          <w:i w:val="0"/>
          <w:smallCaps w:val="0"/>
          <w:strike w:val="0"/>
          <w:sz w:val="16"/>
          <w:u w:val="none"/>
        </w:rPr>
        <w:t xml:space="preserve"> during the 1970s–2010s. This period, often called IT-driven Revolution in Military Affairs (RMA), was </w:t>
      </w:r>
      <w:r>
        <w:rPr>
          <w:b w:val="0"/>
          <w:i w:val="0"/>
          <w:smallCaps w:val="0"/>
          <w:strike w:val="0"/>
          <w:sz w:val="16"/>
          <w:u w:val="none"/>
        </w:rPr>
        <w:t>characterised</w:t>
      </w:r>
      <w:r>
        <w:rPr>
          <w:b w:val="0"/>
          <w:i w:val="0"/>
          <w:smallCaps w:val="0"/>
          <w:strike w:val="0"/>
          <w:sz w:val="16"/>
          <w:u w:val="none"/>
        </w:rPr>
        <w:t xml:space="preserve"> by Western (primarily the US) superiority in the research and development of advanced military technologies, which in turn were gradually and selectively diffused, in varying paths and patterns, to allies and strategic partners, including small and middle powers in Europe and East Asia (Raska 2016). For the first time in decades, however, </w:t>
      </w:r>
      <w:r>
        <w:rPr>
          <w:b w:val="0"/>
          <w:i w:val="0"/>
          <w:smallCaps w:val="0"/>
          <w:strike w:val="0"/>
          <w:sz w:val="20"/>
          <w:u w:val="single"/>
        </w:rPr>
        <w:t xml:space="preserve">the </w:t>
      </w:r>
      <w:r>
        <w:rPr>
          <w:b/>
          <w:i w:val="0"/>
          <w:smallCaps w:val="0"/>
          <w:strike w:val="0"/>
          <w:sz w:val="20"/>
          <w:u w:val="single"/>
        </w:rPr>
        <w:t>U</w:t>
      </w:r>
      <w:r>
        <w:rPr>
          <w:b w:val="0"/>
          <w:i w:val="0"/>
          <w:smallCaps w:val="0"/>
          <w:strike w:val="0"/>
          <w:sz w:val="20"/>
          <w:u w:val="single"/>
        </w:rPr>
        <w:t xml:space="preserve">nited </w:t>
      </w:r>
      <w:r>
        <w:rPr>
          <w:b/>
          <w:i w:val="0"/>
          <w:smallCaps w:val="0"/>
          <w:strike w:val="0"/>
          <w:sz w:val="20"/>
          <w:u w:val="single"/>
        </w:rPr>
        <w:t>S</w:t>
      </w:r>
      <w:r>
        <w:rPr>
          <w:b w:val="0"/>
          <w:i w:val="0"/>
          <w:smallCaps w:val="0"/>
          <w:strike w:val="0"/>
          <w:sz w:val="20"/>
          <w:u w:val="single"/>
        </w:rPr>
        <w:t>tates is facing a strategic peer competitor</w:t>
      </w:r>
      <w:r>
        <w:rPr>
          <w:b w:val="0"/>
          <w:i w:val="0"/>
          <w:smallCaps w:val="0"/>
          <w:strike w:val="0"/>
          <w:sz w:val="16"/>
          <w:u w:val="none"/>
        </w:rPr>
        <w:t xml:space="preserve"> – i.e., </w:t>
      </w:r>
      <w:r>
        <w:rPr>
          <w:b/>
          <w:i w:val="0"/>
          <w:smallCaps w:val="0"/>
          <w:strike w:val="0"/>
          <w:sz w:val="20"/>
          <w:highlight w:val="cyan"/>
          <w:u w:val="single"/>
        </w:rPr>
        <w:t>China</w:t>
      </w:r>
      <w:r>
        <w:rPr>
          <w:b w:val="0"/>
          <w:i w:val="0"/>
          <w:smallCaps w:val="0"/>
          <w:strike w:val="0"/>
          <w:sz w:val="16"/>
          <w:u w:val="none"/>
        </w:rPr>
        <w:t xml:space="preserve"> – with its own advancing military capabilities, backed by novel technologies, </w:t>
      </w:r>
      <w:r>
        <w:rPr>
          <w:b w:val="0"/>
          <w:i w:val="0"/>
          <w:smallCaps w:val="0"/>
          <w:strike w:val="0"/>
          <w:sz w:val="20"/>
          <w:u w:val="single"/>
        </w:rPr>
        <w:t>that is challenging US military-technological primacy</w:t>
      </w:r>
      <w:r>
        <w:rPr>
          <w:b w:val="0"/>
          <w:i w:val="0"/>
          <w:smallCaps w:val="0"/>
          <w:strike w:val="0"/>
          <w:sz w:val="16"/>
          <w:u w:val="none"/>
        </w:rPr>
        <w:t xml:space="preserve"> (Mahnken 2012). In doing so, </w:t>
      </w:r>
      <w:r>
        <w:rPr>
          <w:b w:val="0"/>
          <w:i w:val="0"/>
          <w:smallCaps w:val="0"/>
          <w:strike w:val="0"/>
          <w:sz w:val="20"/>
          <w:u w:val="single"/>
        </w:rPr>
        <w:t xml:space="preserve">the </w:t>
      </w:r>
      <w:r>
        <w:rPr>
          <w:b/>
          <w:i w:val="0"/>
          <w:smallCaps w:val="0"/>
          <w:strike w:val="0"/>
          <w:sz w:val="20"/>
          <w:u w:val="single"/>
        </w:rPr>
        <w:t>margins</w:t>
      </w:r>
      <w:r>
        <w:rPr>
          <w:b w:val="0"/>
          <w:i w:val="0"/>
          <w:smallCaps w:val="0"/>
          <w:strike w:val="0"/>
          <w:sz w:val="20"/>
          <w:u w:val="single"/>
        </w:rPr>
        <w:t xml:space="preserve"> of military-technological advantages</w:t>
      </w:r>
      <w:r>
        <w:rPr>
          <w:b w:val="0"/>
          <w:i w:val="0"/>
          <w:smallCaps w:val="0"/>
          <w:strike w:val="0"/>
          <w:sz w:val="16"/>
          <w:u w:val="none"/>
        </w:rPr>
        <w:t xml:space="preserve"> between great powers </w:t>
      </w:r>
      <w:r>
        <w:rPr>
          <w:b w:val="0"/>
          <w:i w:val="0"/>
          <w:smallCaps w:val="0"/>
          <w:strike w:val="0"/>
          <w:sz w:val="20"/>
          <w:u w:val="single"/>
        </w:rPr>
        <w:t xml:space="preserve">are </w:t>
      </w:r>
      <w:r>
        <w:rPr>
          <w:b/>
          <w:i w:val="0"/>
          <w:smallCaps w:val="0"/>
          <w:strike w:val="0"/>
          <w:sz w:val="20"/>
          <w:u w:val="single"/>
        </w:rPr>
        <w:t>narrowing</w:t>
      </w:r>
      <w:r>
        <w:rPr>
          <w:b w:val="0"/>
          <w:i w:val="0"/>
          <w:smallCaps w:val="0"/>
          <w:strike w:val="0"/>
          <w:sz w:val="16"/>
          <w:u w:val="none"/>
        </w:rPr>
        <w:t xml:space="preserve">, accelerating the strategic necessity for “disruptive” </w:t>
      </w:r>
      <w:r>
        <w:rPr>
          <w:b w:val="0"/>
          <w:i w:val="0"/>
          <w:smallCaps w:val="0"/>
          <w:strike w:val="0"/>
          <w:sz w:val="16"/>
          <w:u w:val="none"/>
        </w:rPr>
        <w:t>defence</w:t>
      </w:r>
      <w:r>
        <w:rPr>
          <w:b w:val="0"/>
          <w:i w:val="0"/>
          <w:smallCaps w:val="0"/>
          <w:strike w:val="0"/>
          <w:sz w:val="16"/>
          <w:u w:val="none"/>
        </w:rPr>
        <w:t xml:space="preserve"> and military innovation.</w:t>
      </w:r>
      <w:r>
        <w:rPr>
          <w:b w:val="0"/>
          <w:i w:val="0"/>
          <w:smallCaps w:val="0"/>
          <w:strike w:val="0"/>
          <w:sz w:val="20"/>
          <w:u w:val="single"/>
        </w:rPr>
        <w:t xml:space="preserve"> This</w:t>
      </w:r>
      <w:r>
        <w:rPr>
          <w:b w:val="0"/>
          <w:i w:val="0"/>
          <w:smallCaps w:val="0"/>
          <w:strike w:val="0"/>
          <w:sz w:val="16"/>
          <w:u w:val="none"/>
        </w:rPr>
        <w:t xml:space="preserve"> intensifying strategic </w:t>
      </w:r>
      <w:r>
        <w:rPr>
          <w:b w:val="0"/>
          <w:i w:val="0"/>
          <w:smallCaps w:val="0"/>
          <w:strike w:val="0"/>
          <w:sz w:val="20"/>
          <w:u w:val="single"/>
        </w:rPr>
        <w:t>competition</w:t>
      </w:r>
      <w:r>
        <w:rPr>
          <w:b w:val="0"/>
          <w:i w:val="0"/>
          <w:smallCaps w:val="0"/>
          <w:strike w:val="0"/>
          <w:sz w:val="16"/>
          <w:u w:val="none"/>
        </w:rPr>
        <w:t xml:space="preserve"> in advanced military technologies </w:t>
      </w:r>
      <w:r>
        <w:rPr>
          <w:b w:val="0"/>
          <w:i w:val="0"/>
          <w:smallCaps w:val="0"/>
          <w:strike w:val="0"/>
          <w:sz w:val="20"/>
          <w:u w:val="single"/>
        </w:rPr>
        <w:t>is embedded in the broader</w:t>
      </w:r>
      <w:r>
        <w:rPr>
          <w:b w:val="0"/>
          <w:i w:val="0"/>
          <w:smallCaps w:val="0"/>
          <w:strike w:val="0"/>
          <w:sz w:val="16"/>
          <w:u w:val="none"/>
        </w:rPr>
        <w:t xml:space="preserve"> systemic </w:t>
      </w:r>
      <w:r>
        <w:rPr>
          <w:b w:val="0"/>
          <w:i w:val="0"/>
          <w:smallCaps w:val="0"/>
          <w:strike w:val="0"/>
          <w:sz w:val="20"/>
          <w:u w:val="single"/>
        </w:rPr>
        <w:t xml:space="preserve">competition over technological “leadership” in areas such as </w:t>
      </w:r>
      <w:r>
        <w:rPr>
          <w:b/>
          <w:i w:val="0"/>
          <w:smallCaps w:val="0"/>
          <w:strike w:val="0"/>
          <w:sz w:val="20"/>
          <w:u w:val="single"/>
        </w:rPr>
        <w:t>AI systems</w:t>
      </w:r>
      <w:r>
        <w:rPr>
          <w:b w:val="0"/>
          <w:i w:val="0"/>
          <w:smallCaps w:val="0"/>
          <w:strike w:val="0"/>
          <w:sz w:val="20"/>
          <w:u w:val="single"/>
        </w:rPr>
        <w:t>, robotics, cyber, additive manufacturing, advanced materials, synthetic biology, quantum computing, directed energy, space technologies, and many others</w:t>
      </w:r>
      <w:r>
        <w:rPr>
          <w:b w:val="0"/>
          <w:i w:val="0"/>
          <w:smallCaps w:val="0"/>
          <w:strike w:val="0"/>
          <w:sz w:val="16"/>
          <w:u w:val="none"/>
        </w:rPr>
        <w:t>. The ability to innovate is synonymous with international influence and national power – generating economic competitiveness, political legitimacy, military power, and internal security.</w:t>
      </w:r>
    </w:p>
    <w:p>
      <w:pPr>
        <w:spacing w:after="60"/>
      </w:pPr>
      <w:r>
        <w:rPr>
          <w:b w:val="0"/>
          <w:i w:val="0"/>
          <w:smallCaps w:val="0"/>
          <w:strike w:val="0"/>
          <w:sz w:val="16"/>
          <w:u w:val="none"/>
        </w:rPr>
        <w:t xml:space="preserve">However, </w:t>
      </w:r>
      <w:r>
        <w:rPr>
          <w:b w:val="0"/>
          <w:i w:val="0"/>
          <w:smallCaps w:val="0"/>
          <w:strike w:val="0"/>
          <w:sz w:val="20"/>
          <w:u w:val="single"/>
        </w:rPr>
        <w:t>contrary to previous decades</w:t>
      </w:r>
      <w:r>
        <w:rPr>
          <w:b w:val="0"/>
          <w:i w:val="0"/>
          <w:smallCaps w:val="0"/>
          <w:strike w:val="0"/>
          <w:sz w:val="16"/>
          <w:u w:val="none"/>
        </w:rPr>
        <w:t xml:space="preserve">, which, admittedly, </w:t>
      </w:r>
      <w:r>
        <w:rPr>
          <w:b w:val="0"/>
          <w:i w:val="0"/>
          <w:smallCaps w:val="0"/>
          <w:strike w:val="0"/>
          <w:sz w:val="16"/>
          <w:u w:val="none"/>
        </w:rPr>
        <w:t>utilised</w:t>
      </w:r>
      <w:r>
        <w:rPr>
          <w:b w:val="0"/>
          <w:i w:val="0"/>
          <w:smallCaps w:val="0"/>
          <w:strike w:val="0"/>
          <w:sz w:val="16"/>
          <w:u w:val="none"/>
        </w:rPr>
        <w:t xml:space="preserve"> some dual-use technologies to develop major weapons platforms and systems, </w:t>
      </w:r>
      <w:r>
        <w:rPr>
          <w:b w:val="0"/>
          <w:i w:val="0"/>
          <w:smallCaps w:val="0"/>
          <w:strike w:val="0"/>
          <w:sz w:val="20"/>
          <w:u w:val="single"/>
        </w:rPr>
        <w:t>the current AI-enabled wave differs</w:t>
      </w:r>
      <w:r>
        <w:rPr>
          <w:b w:val="0"/>
          <w:i w:val="0"/>
          <w:smallCaps w:val="0"/>
          <w:strike w:val="0"/>
          <w:sz w:val="16"/>
          <w:u w:val="none"/>
        </w:rPr>
        <w:t xml:space="preserve"> significantly </w:t>
      </w:r>
      <w:r>
        <w:rPr>
          <w:b w:val="0"/>
          <w:i w:val="0"/>
          <w:smallCaps w:val="0"/>
          <w:strike w:val="0"/>
          <w:sz w:val="20"/>
          <w:u w:val="single"/>
        </w:rPr>
        <w:t xml:space="preserve">in terms of the </w:t>
      </w:r>
      <w:r>
        <w:rPr>
          <w:b/>
          <w:i w:val="0"/>
          <w:smallCaps w:val="0"/>
          <w:strike w:val="0"/>
          <w:sz w:val="20"/>
          <w:u w:val="single"/>
        </w:rPr>
        <w:t>magnitude</w:t>
      </w:r>
      <w:r>
        <w:rPr>
          <w:b w:val="0"/>
          <w:i w:val="0"/>
          <w:smallCaps w:val="0"/>
          <w:strike w:val="0"/>
          <w:sz w:val="20"/>
          <w:u w:val="single"/>
        </w:rPr>
        <w:t xml:space="preserve"> and </w:t>
      </w:r>
      <w:r>
        <w:rPr>
          <w:b/>
          <w:i w:val="0"/>
          <w:smallCaps w:val="0"/>
          <w:strike w:val="0"/>
          <w:sz w:val="20"/>
          <w:u w:val="single"/>
        </w:rPr>
        <w:t>impact</w:t>
      </w:r>
      <w:r>
        <w:rPr>
          <w:b w:val="0"/>
          <w:i w:val="0"/>
          <w:smallCaps w:val="0"/>
          <w:strike w:val="0"/>
          <w:sz w:val="20"/>
          <w:u w:val="single"/>
        </w:rPr>
        <w:t xml:space="preserve"> of </w:t>
      </w:r>
      <w:r>
        <w:rPr>
          <w:b/>
          <w:i w:val="0"/>
          <w:smallCaps w:val="0"/>
          <w:strike w:val="0"/>
          <w:sz w:val="20"/>
          <w:u w:val="single"/>
        </w:rPr>
        <w:t>commercial-technological innovation</w:t>
      </w:r>
      <w:r>
        <w:rPr>
          <w:b w:val="0"/>
          <w:i w:val="0"/>
          <w:smallCaps w:val="0"/>
          <w:strike w:val="0"/>
          <w:sz w:val="20"/>
          <w:u w:val="single"/>
        </w:rPr>
        <w:t xml:space="preserve"> as a key source of </w:t>
      </w:r>
      <w:r>
        <w:rPr>
          <w:b/>
          <w:i w:val="0"/>
          <w:smallCaps w:val="0"/>
          <w:strike w:val="0"/>
          <w:sz w:val="20"/>
          <w:u w:val="single"/>
        </w:rPr>
        <w:t>military innovation</w:t>
      </w:r>
      <w:r>
        <w:rPr>
          <w:b w:val="0"/>
          <w:i w:val="0"/>
          <w:smallCaps w:val="0"/>
          <w:strike w:val="0"/>
          <w:sz w:val="16"/>
          <w:u w:val="none"/>
        </w:rPr>
        <w:t xml:space="preserve"> (Raska 2021). Large military-industrial primes are no longer the only drivers of technological innovation; rather, advanced technologies with a dual-use potential are being developed in the commercial sectors and then being “spun on” to military applications. In this context, </w:t>
      </w:r>
      <w:r>
        <w:rPr>
          <w:b w:val="0"/>
          <w:i w:val="0"/>
          <w:smallCaps w:val="0"/>
          <w:strike w:val="0"/>
          <w:sz w:val="20"/>
          <w:u w:val="single"/>
        </w:rPr>
        <w:t xml:space="preserve">the </w:t>
      </w:r>
      <w:r>
        <w:rPr>
          <w:b w:val="0"/>
          <w:i w:val="0"/>
          <w:smallCaps w:val="0"/>
          <w:strike w:val="0"/>
          <w:sz w:val="20"/>
          <w:highlight w:val="cyan"/>
          <w:u w:val="single"/>
        </w:rPr>
        <w:t>diffusion</w:t>
      </w:r>
      <w:r>
        <w:rPr>
          <w:b w:val="0"/>
          <w:i w:val="0"/>
          <w:smallCaps w:val="0"/>
          <w:strike w:val="0"/>
          <w:sz w:val="20"/>
          <w:u w:val="single"/>
        </w:rPr>
        <w:t xml:space="preserve"> of emerging technologies</w:t>
      </w:r>
      <w:r>
        <w:rPr>
          <w:b w:val="0"/>
          <w:i w:val="0"/>
          <w:smallCaps w:val="0"/>
          <w:strike w:val="0"/>
          <w:sz w:val="16"/>
          <w:u w:val="none"/>
        </w:rPr>
        <w:t xml:space="preserve">, including additive manufacturing (3D printing), nanotechnology, space and space-like capabilities, artificial intelligence, and drones, </w:t>
      </w:r>
      <w:r>
        <w:rPr>
          <w:b w:val="0"/>
          <w:i w:val="0"/>
          <w:smallCaps w:val="0"/>
          <w:strike w:val="0"/>
          <w:sz w:val="20"/>
          <w:highlight w:val="cyan"/>
          <w:u w:val="single"/>
        </w:rPr>
        <w:t>is not confined solely to the great powers</w:t>
      </w:r>
      <w:r>
        <w:rPr>
          <w:b w:val="0"/>
          <w:i w:val="0"/>
          <w:smallCaps w:val="0"/>
          <w:strike w:val="0"/>
          <w:sz w:val="16"/>
          <w:u w:val="none"/>
        </w:rPr>
        <w:t xml:space="preserve"> (Hammes 2016). </w:t>
      </w:r>
      <w:r>
        <w:rPr>
          <w:b w:val="0"/>
          <w:i w:val="0"/>
          <w:smallCaps w:val="0"/>
          <w:strike w:val="0"/>
          <w:sz w:val="20"/>
          <w:highlight w:val="cyan"/>
          <w:u w:val="single"/>
        </w:rPr>
        <w:t xml:space="preserve">The </w:t>
      </w:r>
      <w:r>
        <w:rPr>
          <w:b/>
          <w:i w:val="0"/>
          <w:smallCaps w:val="0"/>
          <w:strike w:val="0"/>
          <w:sz w:val="20"/>
          <w:highlight w:val="cyan"/>
          <w:u w:val="single"/>
        </w:rPr>
        <w:t>proliferation</w:t>
      </w:r>
      <w:r>
        <w:rPr>
          <w:b w:val="0"/>
          <w:i w:val="0"/>
          <w:smallCaps w:val="0"/>
          <w:strike w:val="0"/>
          <w:sz w:val="20"/>
          <w:highlight w:val="cyan"/>
          <w:u w:val="single"/>
        </w:rPr>
        <w:t xml:space="preserve"> of AI</w:t>
      </w:r>
      <w:r>
        <w:rPr>
          <w:b w:val="0"/>
          <w:i w:val="0"/>
          <w:smallCaps w:val="0"/>
          <w:strike w:val="0"/>
          <w:sz w:val="20"/>
          <w:u w:val="single"/>
        </w:rPr>
        <w:t xml:space="preserve">-enabled sensors and autonomous weapons systems </w:t>
      </w:r>
      <w:r>
        <w:rPr>
          <w:b w:val="0"/>
          <w:i w:val="0"/>
          <w:smallCaps w:val="0"/>
          <w:strike w:val="0"/>
          <w:sz w:val="20"/>
          <w:highlight w:val="cyan"/>
          <w:u w:val="single"/>
        </w:rPr>
        <w:t xml:space="preserve">is also reflected in the </w:t>
      </w:r>
      <w:r>
        <w:rPr>
          <w:b w:val="0"/>
          <w:i w:val="0"/>
          <w:smallCaps w:val="0"/>
          <w:strike w:val="0"/>
          <w:sz w:val="20"/>
          <w:highlight w:val="cyan"/>
          <w:u w:val="single"/>
        </w:rPr>
        <w:t>defence</w:t>
      </w:r>
      <w:r>
        <w:rPr>
          <w:b w:val="0"/>
          <w:i w:val="0"/>
          <w:smallCaps w:val="0"/>
          <w:strike w:val="0"/>
          <w:sz w:val="20"/>
          <w:highlight w:val="cyan"/>
          <w:u w:val="single"/>
        </w:rPr>
        <w:t xml:space="preserve"> trajectories of</w:t>
      </w:r>
      <w:r>
        <w:rPr>
          <w:b w:val="0"/>
          <w:i w:val="0"/>
          <w:smallCaps w:val="0"/>
          <w:strike w:val="0"/>
          <w:sz w:val="16"/>
          <w:u w:val="none"/>
        </w:rPr>
        <w:t xml:space="preserve"> select advanced </w:t>
      </w:r>
      <w:r>
        <w:rPr>
          <w:b/>
          <w:i w:val="0"/>
          <w:smallCaps w:val="0"/>
          <w:strike w:val="0"/>
          <w:sz w:val="20"/>
          <w:highlight w:val="cyan"/>
          <w:u w:val="single"/>
        </w:rPr>
        <w:t>small states</w:t>
      </w:r>
      <w:r>
        <w:rPr>
          <w:b w:val="0"/>
          <w:i w:val="0"/>
          <w:smallCaps w:val="0"/>
          <w:strike w:val="0"/>
          <w:sz w:val="20"/>
          <w:highlight w:val="cyan"/>
          <w:u w:val="single"/>
        </w:rPr>
        <w:t xml:space="preserve"> and </w:t>
      </w:r>
      <w:r>
        <w:rPr>
          <w:b/>
          <w:i w:val="0"/>
          <w:smallCaps w:val="0"/>
          <w:strike w:val="0"/>
          <w:sz w:val="20"/>
          <w:highlight w:val="cyan"/>
          <w:u w:val="single"/>
        </w:rPr>
        <w:t>middle powers</w:t>
      </w:r>
      <w:r>
        <w:rPr>
          <w:b w:val="0"/>
          <w:i w:val="0"/>
          <w:smallCaps w:val="0"/>
          <w:strike w:val="0"/>
          <w:sz w:val="16"/>
          <w:u w:val="none"/>
        </w:rPr>
        <w:t xml:space="preserve"> such as </w:t>
      </w:r>
      <w:r>
        <w:rPr>
          <w:b/>
          <w:i w:val="0"/>
          <w:smallCaps w:val="0"/>
          <w:strike w:val="0"/>
          <w:sz w:val="20"/>
          <w:highlight w:val="cyan"/>
          <w:u w:val="single"/>
        </w:rPr>
        <w:t>Singapore, South Korea, Israel, Australia, and Japan, among others</w:t>
      </w:r>
      <w:r>
        <w:rPr>
          <w:b w:val="0"/>
          <w:i w:val="0"/>
          <w:smallCaps w:val="0"/>
          <w:strike w:val="0"/>
          <w:sz w:val="16"/>
          <w:u w:val="none"/>
        </w:rPr>
        <w:t xml:space="preserve">. These states have the potential to develop niche emerging technologies to advance their own </w:t>
      </w:r>
      <w:r>
        <w:rPr>
          <w:b w:val="0"/>
          <w:i w:val="0"/>
          <w:smallCaps w:val="0"/>
          <w:strike w:val="0"/>
          <w:sz w:val="16"/>
          <w:u w:val="none"/>
        </w:rPr>
        <w:t>defence</w:t>
      </w:r>
      <w:r>
        <w:rPr>
          <w:b w:val="0"/>
          <w:i w:val="0"/>
          <w:smallCaps w:val="0"/>
          <w:strike w:val="0"/>
          <w:sz w:val="16"/>
          <w:u w:val="none"/>
        </w:rPr>
        <w:t xml:space="preserve"> capabilities and economic competitiveness, political influence, and status in the international arena (</w:t>
      </w:r>
      <w:r>
        <w:rPr>
          <w:b w:val="0"/>
          <w:i w:val="0"/>
          <w:smallCaps w:val="0"/>
          <w:strike w:val="0"/>
          <w:sz w:val="16"/>
          <w:u w:val="none"/>
        </w:rPr>
        <w:t>Barsade</w:t>
      </w:r>
      <w:r>
        <w:rPr>
          <w:b w:val="0"/>
          <w:i w:val="0"/>
          <w:smallCaps w:val="0"/>
          <w:strike w:val="0"/>
          <w:sz w:val="16"/>
          <w:u w:val="none"/>
        </w:rPr>
        <w:t xml:space="preserve"> and Horowitz 2018).</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