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House bill won’t get floor time </w:t>
      </w:r>
      <w:r>
        <w:rPr>
          <w:b/>
          <w:i w:val="0"/>
          <w:smallCaps w:val="0"/>
          <w:strike w:val="0"/>
          <w:sz w:val="26"/>
          <w:u w:val="single"/>
        </w:rPr>
        <w:t>till September</w:t>
      </w:r>
      <w:r>
        <w:rPr>
          <w:b/>
          <w:i w:val="0"/>
          <w:smallCaps w:val="0"/>
          <w:strike w:val="0"/>
          <w:sz w:val="26"/>
          <w:u w:val="none"/>
        </w:rPr>
        <w:t xml:space="preserve"> and doesn’t have enough Democratic support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Grebner, 5/24</w:t>
      </w:r>
      <w:r>
        <w:rPr>
          <w:b w:val="0"/>
          <w:i w:val="0"/>
          <w:smallCaps w:val="0"/>
          <w:strike w:val="0"/>
          <w:u w:val="none"/>
        </w:rPr>
        <w:t>/2024 (May 24, 2024, Meghan Grebner, “FARM BILL ADVANCES OUT OF COMMITTEE WITH CRUCIAL BIPARTISAN SUPPORT,” https://www.brownfieldagnews.com/news/farm-bill-advances-out-of-committee-with-crucial-bipartisan-support/, JMP))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House Ag Committee Ranking Member</w:t>
      </w:r>
      <w:r>
        <w:rPr>
          <w:b w:val="0"/>
          <w:i w:val="0"/>
          <w:smallCaps w:val="0"/>
          <w:strike w:val="0"/>
          <w:u w:val="none"/>
        </w:rPr>
        <w:t xml:space="preserve"> David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Scott says the partisan farm bill makes the </w:t>
      </w:r>
      <w:r>
        <w:rPr>
          <w:b/>
          <w:i w:val="0"/>
          <w:smallCaps w:val="0"/>
          <w:strike w:val="0"/>
          <w:sz w:val="22"/>
          <w:u w:val="single"/>
        </w:rPr>
        <w:t>largest cut to SNAP in nearly 30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undermines historic climate investments secured</w:t>
      </w:r>
      <w:r>
        <w:rPr>
          <w:b w:val="0"/>
          <w:i w:val="0"/>
          <w:smallCaps w:val="0"/>
          <w:strike w:val="0"/>
          <w:u w:val="none"/>
        </w:rPr>
        <w:t xml:space="preserve"> by House Democrats </w:t>
      </w:r>
      <w:r>
        <w:rPr>
          <w:b w:val="0"/>
          <w:i w:val="0"/>
          <w:smallCaps w:val="0"/>
          <w:strike w:val="0"/>
          <w:sz w:val="22"/>
          <w:u w:val="single"/>
        </w:rPr>
        <w:t>in the Inflation Reduction Act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Scott says that while the bill has advanced out of Committee, it </w:t>
      </w:r>
      <w:r>
        <w:rPr>
          <w:b/>
          <w:i w:val="0"/>
          <w:smallCaps w:val="0"/>
          <w:strike w:val="0"/>
          <w:sz w:val="22"/>
          <w:u w:val="single"/>
        </w:rPr>
        <w:t>has no future and doesn’t have the Democratic support needed to be brought to the House floor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Following the mark-up </w:t>
      </w:r>
      <w:r>
        <w:rPr>
          <w:b w:val="0"/>
          <w:i w:val="0"/>
          <w:smallCaps w:val="0"/>
          <w:strike w:val="0"/>
          <w:sz w:val="22"/>
          <w:u w:val="single"/>
        </w:rPr>
        <w:t>Thompson</w:t>
      </w:r>
      <w:r>
        <w:rPr>
          <w:b w:val="0"/>
          <w:i w:val="0"/>
          <w:smallCaps w:val="0"/>
          <w:strike w:val="0"/>
          <w:u w:val="none"/>
        </w:rPr>
        <w:t xml:space="preserve"> told Agri-Pulse he </w:t>
      </w:r>
      <w:r>
        <w:rPr>
          <w:b/>
          <w:i w:val="0"/>
          <w:smallCaps w:val="0"/>
          <w:strike w:val="0"/>
          <w:sz w:val="22"/>
          <w:u w:val="single"/>
        </w:rPr>
        <w:t>doesn’t expect the bill to get floor time before September</w:t>
      </w:r>
      <w:r>
        <w:rPr>
          <w:b w:val="0"/>
          <w:i w:val="0"/>
          <w:smallCaps w:val="0"/>
          <w:strike w:val="0"/>
          <w:u w:val="none"/>
        </w:rPr>
        <w:t>, and added it could help some lawmakers in their re-election races.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