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Won’t be addressed until after the election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Hagstrom, 5/22</w:t>
      </w:r>
      <w:r>
        <w:rPr>
          <w:b w:val="0"/>
          <w:i w:val="0"/>
          <w:smallCaps w:val="0"/>
          <w:strike w:val="0"/>
          <w:u w:val="none"/>
        </w:rPr>
        <w:t>/2024 (22 May 2024, Jerry Hagstrom, NJ Daily Extra, “Lame duck and cover: Farm bill may wait until after election,” Document CNGA000020240523ek5m00003, factiva database, JMP)</w:t>
      </w:r>
      <w:r>
        <w:rPr>
          <w:b w:val="0"/>
          <w:i w:val="0"/>
          <w:smallCaps w:val="0"/>
          <w:strike w:val="0"/>
          <w:u w:val="none"/>
        </w:rPr>
        <w:t>)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Agriculture Secretary</w:t>
      </w:r>
      <w:r>
        <w:rPr>
          <w:b w:val="0"/>
          <w:i w:val="0"/>
          <w:smallCaps w:val="0"/>
          <w:strike w:val="0"/>
          <w:u w:val="none"/>
        </w:rPr>
        <w:t xml:space="preserve"> Tom </w:t>
      </w:r>
      <w:r>
        <w:rPr>
          <w:b w:val="0"/>
          <w:i w:val="0"/>
          <w:smallCaps w:val="0"/>
          <w:strike w:val="0"/>
          <w:sz w:val="22"/>
          <w:u w:val="single"/>
        </w:rPr>
        <w:t>Vilsack told reporters</w:t>
      </w:r>
      <w:r>
        <w:rPr>
          <w:b w:val="0"/>
          <w:i w:val="0"/>
          <w:smallCaps w:val="0"/>
          <w:strike w:val="0"/>
          <w:u w:val="none"/>
        </w:rPr>
        <w:t xml:space="preserve"> Wednesday that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House GOP bill is </w:t>
      </w:r>
      <w:r>
        <w:rPr>
          <w:b/>
          <w:i w:val="0"/>
          <w:smallCaps w:val="0"/>
          <w:strike w:val="0"/>
          <w:sz w:val="22"/>
          <w:u w:val="single"/>
        </w:rPr>
        <w:t>a path to "an impasse,"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Senate Majority Leader</w:t>
      </w:r>
      <w:r>
        <w:rPr>
          <w:b w:val="0"/>
          <w:i w:val="0"/>
          <w:smallCaps w:val="0"/>
          <w:strike w:val="0"/>
          <w:u w:val="none"/>
        </w:rPr>
        <w:t xml:space="preserve"> Chuck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Schumer said the "purely partisan" House bill </w:t>
      </w:r>
      <w:r>
        <w:rPr>
          <w:b/>
          <w:i w:val="0"/>
          <w:smallCaps w:val="0"/>
          <w:strike w:val="0"/>
          <w:sz w:val="22"/>
          <w:u w:val="single"/>
        </w:rPr>
        <w:t>"has no future in the Senate."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Enter Stabenow. The chairwoman, who will retire at the end of this Congress, has released her own proposal but not draft text. She has said she wants negotiations before scheduling a markup. Stabenow would retain the potential for SNAP-benefit increases, move the IRA conservation money into the farm bill, and slightly increase the reference prices that trigger farm subsidies. She would spend only $5 billion more than current farm-bill spending.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The 2018 farm bill has been extended through Sept. 30. Failure to pass a new bill would require another extension.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The chances for the farm bill being finished this year </w:t>
      </w:r>
      <w:r>
        <w:rPr>
          <w:b/>
          <w:i w:val="0"/>
          <w:smallCaps w:val="0"/>
          <w:strike w:val="0"/>
          <w:sz w:val="22"/>
          <w:u w:val="single"/>
        </w:rPr>
        <w:t>depend on the election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If Democrats regain control of the House, Thompson might want to compromise so he can claim authorship. If Republicans regain the Senate, Democrats might want to write a bill before Stabenow retires. So </w:t>
      </w:r>
      <w:r>
        <w:rPr>
          <w:b/>
          <w:i w:val="0"/>
          <w:smallCaps w:val="0"/>
          <w:strike w:val="0"/>
          <w:sz w:val="22"/>
          <w:u w:val="single"/>
        </w:rPr>
        <w:t>be prepared to wait for the lame duck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</w:p>
    <w:p>
      <w:pPr>
        <w:pStyle w:val="Caption"/>
      </w:pPr>
      <w:r>
        <w:t>Source: Politics Farm Bill DA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