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countries that </w:t>
      </w:r>
      <w:r>
        <w:rPr>
          <w:b/>
          <w:i w:val="0"/>
          <w:smallCaps w:val="0"/>
          <w:strike w:val="0"/>
          <w:sz w:val="26"/>
          <w:u w:val="single"/>
        </w:rPr>
        <w:t>matter</w:t>
      </w:r>
      <w:r>
        <w:rPr>
          <w:b/>
          <w:i w:val="0"/>
          <w:smallCaps w:val="0"/>
          <w:strike w:val="0"/>
          <w:sz w:val="26"/>
          <w:u w:val="none"/>
        </w:rPr>
        <w:t xml:space="preserve"> for their impact are </w:t>
      </w:r>
      <w:r>
        <w:rPr>
          <w:b/>
          <w:i w:val="0"/>
          <w:smallCaps w:val="0"/>
          <w:strike w:val="0"/>
          <w:sz w:val="26"/>
          <w:u w:val="single"/>
        </w:rPr>
        <w:t>resilient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institutional responses</w:t>
      </w:r>
      <w:r>
        <w:rPr>
          <w:b/>
          <w:i w:val="0"/>
          <w:smallCaps w:val="0"/>
          <w:strike w:val="0"/>
          <w:sz w:val="26"/>
          <w:u w:val="none"/>
        </w:rPr>
        <w:t xml:space="preserve"> prevent escalation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Sarah </w:t>
      </w:r>
      <w:r>
        <w:rPr>
          <w:b/>
          <w:i w:val="0"/>
          <w:smallCaps w:val="0"/>
          <w:strike w:val="0"/>
          <w:sz w:val="26"/>
          <w:u w:val="none"/>
        </w:rPr>
        <w:t>Cliffe 16</w:t>
      </w:r>
      <w:r>
        <w:rPr>
          <w:b w:val="0"/>
          <w:i w:val="0"/>
          <w:smallCaps w:val="0"/>
          <w:strike w:val="0"/>
          <w:u w:val="none"/>
        </w:rPr>
        <w:t>, Director of the Center on International Cooperation at New York University, 3/29/16, “Food Security, Nutrition, and Peace,” http://cic.nyu.edu/news_commentary/food-security-nutrition-and-peace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current research </w:t>
      </w:r>
      <w:r>
        <w:rPr>
          <w:b/>
          <w:i w:val="0"/>
          <w:smallCaps w:val="0"/>
          <w:strike w:val="0"/>
          <w:sz w:val="22"/>
          <w:u w:val="single"/>
        </w:rPr>
        <w:t>does not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yet </w:t>
      </w:r>
      <w:r>
        <w:rPr>
          <w:b w:val="0"/>
          <w:i w:val="0"/>
          <w:smallCaps w:val="0"/>
          <w:strike w:val="0"/>
          <w:sz w:val="22"/>
          <w:u w:val="single"/>
        </w:rPr>
        <w:t>indicate a clear link 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climate change, </w:t>
      </w:r>
      <w:r>
        <w:rPr>
          <w:b w:val="0"/>
          <w:i w:val="0"/>
          <w:smallCaps w:val="0"/>
          <w:strike w:val="0"/>
          <w:sz w:val="22"/>
          <w:u w:val="single"/>
        </w:rPr>
        <w:t>food insecurity and conflict</w:t>
      </w:r>
      <w:r>
        <w:rPr>
          <w:b w:val="0"/>
          <w:i w:val="0"/>
          <w:smallCaps w:val="0"/>
          <w:strike w:val="0"/>
          <w:sz w:val="16"/>
          <w:u w:val="none"/>
        </w:rPr>
        <w:t>, except perhaps where rapidly deteriorating water availability cuts across existing tensions and weak institutions. But a series of interlinked problems – changing global patterns of consumption of energy and scarce resources, increasing demands for food imports (which draw on land, water, and energy inputs) can create pressure on fragile situations.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Food security – and food prices – are a highly political issue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being a very immediate and visible source of popular welfare or popular uncertainty.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But their </w:t>
      </w:r>
      <w:r>
        <w:rPr>
          <w:b/>
          <w:i w:val="0"/>
          <w:smallCaps w:val="0"/>
          <w:strike w:val="0"/>
          <w:sz w:val="22"/>
          <w:u w:val="single"/>
        </w:rPr>
        <w:t>link to 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(and the wider links between climate change and conflict) </w:t>
      </w:r>
      <w:r>
        <w:rPr>
          <w:b w:val="0"/>
          <w:i w:val="0"/>
          <w:smallCaps w:val="0"/>
          <w:strike w:val="0"/>
          <w:sz w:val="22"/>
          <w:u w:val="single"/>
        </w:rPr>
        <w:t>is indirect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rather than direct.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What makes some countries more resilient than others?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Many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countries face food price or natural resource shocks </w:t>
      </w:r>
      <w:r>
        <w:rPr>
          <w:b/>
          <w:i w:val="0"/>
          <w:smallCaps w:val="0"/>
          <w:strike w:val="0"/>
          <w:sz w:val="22"/>
          <w:u w:val="single"/>
        </w:rPr>
        <w:t>without falling into conflict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Essentially, the two important </w:t>
      </w:r>
      <w:r>
        <w:rPr>
          <w:b w:val="0"/>
          <w:i w:val="0"/>
          <w:smallCaps w:val="0"/>
          <w:strike w:val="0"/>
          <w:sz w:val="22"/>
          <w:u w:val="single"/>
        </w:rPr>
        <w:t>factors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</w:t>
      </w:r>
      <w:r>
        <w:rPr>
          <w:b w:val="0"/>
          <w:i w:val="0"/>
          <w:smallCaps w:val="0"/>
          <w:strike w:val="0"/>
          <w:sz w:val="22"/>
          <w:u w:val="single"/>
        </w:rPr>
        <w:t>determining their resilience are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First,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whether food insecurity is combined with </w:t>
      </w:r>
      <w:r>
        <w:rPr>
          <w:b/>
          <w:i w:val="0"/>
          <w:smallCaps w:val="0"/>
          <w:strike w:val="0"/>
          <w:sz w:val="22"/>
          <w:u w:val="single"/>
        </w:rPr>
        <w:t>other stresses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issues such as unemployment, but most fundamentally issues such as political exclusion or human rights abuses. </w:t>
      </w:r>
      <w:r>
        <w:rPr>
          <w:b w:val="0"/>
          <w:i w:val="0"/>
          <w:smallCaps w:val="0"/>
          <w:strike w:val="0"/>
          <w:sz w:val="22"/>
          <w:u w:val="single"/>
        </w:rPr>
        <w:t>We sometimes read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nowadays that the 2006-2009 </w:t>
      </w:r>
      <w:r>
        <w:rPr>
          <w:b w:val="0"/>
          <w:i w:val="0"/>
          <w:smallCaps w:val="0"/>
          <w:strike w:val="0"/>
          <w:sz w:val="22"/>
          <w:u w:val="single"/>
        </w:rPr>
        <w:t>drought was a factor in the Syrian conflict,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driving rural-urban migration that caused societal stresses. It may of course have been one factor amongst many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 would be </w:t>
      </w:r>
      <w:r>
        <w:rPr>
          <w:b/>
          <w:i w:val="0"/>
          <w:smallCaps w:val="0"/>
          <w:strike w:val="0"/>
          <w:sz w:val="22"/>
          <w:u w:val="single"/>
        </w:rPr>
        <w:t>too simplistic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suggest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it was the primary driver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Syrian conflict.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Second, </w:t>
      </w:r>
      <w:r>
        <w:rPr>
          <w:b w:val="0"/>
          <w:i w:val="0"/>
          <w:smallCaps w:val="0"/>
          <w:strike w:val="0"/>
          <w:sz w:val="22"/>
          <w:u w:val="single"/>
        </w:rPr>
        <w:t>whether countries have strong enough institutions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fulfill a social compact with their citizens, </w:t>
      </w:r>
      <w:r>
        <w:rPr>
          <w:b w:val="0"/>
          <w:i w:val="0"/>
          <w:smallCaps w:val="0"/>
          <w:strike w:val="0"/>
          <w:sz w:val="22"/>
          <w:u w:val="single"/>
        </w:rPr>
        <w:t>providing help quickly to citizens affected by food insecurity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with or without international assistance.   </w:t>
      </w:r>
      <w:r>
        <w:rPr>
          <w:b w:val="0"/>
          <w:i w:val="0"/>
          <w:smallCaps w:val="0"/>
          <w:strike w:val="0"/>
          <w:sz w:val="22"/>
          <w:u w:val="single"/>
        </w:rPr>
        <w:t>During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2007-20</w:t>
      </w:r>
      <w:r>
        <w:rPr>
          <w:b w:val="0"/>
          <w:i w:val="0"/>
          <w:smallCaps w:val="0"/>
          <w:strike w:val="0"/>
          <w:sz w:val="22"/>
          <w:u w:val="single"/>
        </w:rPr>
        <w:t>08 food crisis, developing countries with low institutional strength experienced more food price protests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than those with higher institutional strengths, and more than half these protests turned violent. 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</w:t>
      </w:r>
      <w:r>
        <w:rPr>
          <w:b w:val="0"/>
          <w:i w:val="0"/>
          <w:smallCaps w:val="0"/>
          <w:strike w:val="0"/>
          <w:sz w:val="22"/>
          <w:u w:val="single"/>
        </w:rPr>
        <w:t>is the difference in the events in Haiti versus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those in </w:t>
      </w:r>
      <w:r>
        <w:rPr>
          <w:b/>
          <w:i w:val="0"/>
          <w:smallCaps w:val="0"/>
          <w:strike w:val="0"/>
          <w:sz w:val="22"/>
          <w:u w:val="single"/>
        </w:rPr>
        <w:t>Mexico or the Philippines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where far greater institutional strength existed to deal with the food price shocks and </w:t>
      </w:r>
      <w:r>
        <w:rPr>
          <w:b/>
          <w:i w:val="0"/>
          <w:smallCaps w:val="0"/>
          <w:strike w:val="0"/>
          <w:sz w:val="22"/>
          <w:u w:val="single"/>
        </w:rPr>
        <w:t>protests did not spur deteriorating national security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widespread violence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Politics Farm Bill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