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The hacker community excludes women from the space, deeming their work as “too feminine” to be “real hacking”.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Curcelli </w:t>
      </w:r>
      <w:r>
        <w:rPr>
          <w:b/>
          <w:i w:val="0"/>
          <w:smallCaps w:val="0"/>
          <w:strike w:val="0"/>
          <w:sz w:val="26"/>
          <w:u w:val="none"/>
        </w:rPr>
        <w:t xml:space="preserve">17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(Giula Curcelli, University of North Carolina at Chapel Hill, Department of Sociology, </w:t>
      </w:r>
      <w:r>
        <w:rPr>
          <w:b w:val="0"/>
          <w:i/>
          <w:smallCaps w:val="0"/>
          <w:strike w:val="0"/>
          <w:sz w:val="22"/>
          <w:u w:val="none"/>
        </w:rPr>
        <w:t>Unorthodox Hacking: Addressing Sexism in Hacktivist Communities to Expand Options for Electronic Civil Disobedience</w:t>
      </w:r>
      <w:r>
        <w:rPr>
          <w:b w:val="0"/>
          <w:i w:val="0"/>
          <w:smallCaps w:val="0"/>
          <w:strike w:val="0"/>
          <w:sz w:val="22"/>
          <w:u w:val="none"/>
        </w:rPr>
        <w:t>)- pso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 xml:space="preserve">Leonie Maria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Tanczer</w:t>
      </w:r>
      <w:r>
        <w:rPr>
          <w:b w:val="0"/>
          <w:i w:val="0"/>
          <w:smallCaps w:val="0"/>
          <w:strike w:val="0"/>
          <w:sz w:val="22"/>
          <w:u w:val="none"/>
        </w:rPr>
        <w:t>, a postdoctoral researcher of cybersecurity, collective action, and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gender studies,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draws on the research of Jordan and Taylor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further study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“male-only” stereotype of hacktivism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In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a 2015 article with a sample of five women and five men,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Tanczer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conducted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discourse analysis of hacktivist communities, believing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gendered analysis was particularly necessary for a community focused on creating social and political change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Language reflects and perpetuates cultural stereotypes, so it was an appropriate venue to study the gender biases of hacktivists.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Though Tanczer’s sample size is small, she is the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first to venture into studying the direct link between gender and hacktivism.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interviews with her subjects, she recognized four patterns of discourse. Most prominently, she identified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Male Oblivious Discourse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among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men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she surveyed, wherein they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overlook</w:t>
      </w:r>
      <w:r>
        <w:rPr>
          <w:b/>
          <w:i w:val="0"/>
          <w:smallCaps w:val="0"/>
          <w:strike w:val="0"/>
          <w:sz w:val="22"/>
          <w:u w:val="single"/>
        </w:rPr>
        <w:t xml:space="preserve">ed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gender entirely. Not acknowledging sexism is in itself a form of sexism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, and a male identity in the predominantly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male hacktivist community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affords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privilege of seeing gender as a non-issue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Female hackers push back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on this attitude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through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Female Discourses of Resistance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This is either an Emphasis Discourse,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where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actively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emphasize their identities as women and hackers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combat the sexism in the community,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or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Negation Discourse, where women struggle with feelings of exclusion and with justifying a hacktivist identity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.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When confronted with their sexism or erasure of women,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men retaliate with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Male Justification Discourse, where they try to defend themselves and explain</w:t>
      </w:r>
      <w:r>
        <w:rPr>
          <w:b/>
          <w:i w:val="0"/>
          <w:smallCaps w:val="0"/>
          <w:strike w:val="0"/>
          <w:sz w:val="22"/>
          <w:u w:val="single"/>
        </w:rPr>
        <w:t xml:space="preserve"> away their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Oblivious Discourse</w:t>
      </w:r>
      <w:r>
        <w:rPr>
          <w:b w:val="0"/>
          <w:i w:val="0"/>
          <w:smallCaps w:val="0"/>
          <w:strike w:val="0"/>
          <w:sz w:val="22"/>
          <w:u w:val="none"/>
        </w:rPr>
        <w:t xml:space="preserve">.41 A specific experience that Tanczer cites as Negation Discourse is particularly interesting in the context of my work.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One woman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who did not participate in the study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explained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Tanczer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she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identified as an activist and a hacker but not a hacktivist because her hacking work was not recognized as “real hacking” by other hackers</w:t>
      </w:r>
      <w:r>
        <w:rPr>
          <w:b w:val="0"/>
          <w:i w:val="0"/>
          <w:smallCaps w:val="0"/>
          <w:strike w:val="0"/>
          <w:sz w:val="22"/>
          <w:u w:val="single"/>
        </w:rPr>
        <w:t>: teaching everyone at occupy how to use wordpress, or teaching sewing classes at a makerspace in a poor neighbourhood…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Skills that are categorized as ‘feminine’ are not thought of as real work in our society</w:t>
      </w:r>
      <w:r>
        <w:rPr>
          <w:b w:val="0"/>
          <w:i w:val="0"/>
          <w:smallCaps w:val="0"/>
          <w:strike w:val="0"/>
          <w:sz w:val="22"/>
          <w:u w:val="none"/>
        </w:rPr>
        <w:t xml:space="preserve">, so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because of systemic social prejudices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both within the hacker culture and society at large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, by definition women are often not hacktivists.</w:t>
      </w:r>
      <w:r>
        <w:rPr>
          <w:b w:val="0"/>
          <w:i w:val="0"/>
          <w:smallCaps w:val="0"/>
          <w:strike w:val="0"/>
          <w:sz w:val="22"/>
          <w:highlight w:val="cyan"/>
          <w:u w:val="none"/>
        </w:rPr>
        <w:t>42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Comparing this with the experiences of the other women in her survey, Tanczer concludes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when faced with the struggle to reconcile their female and hacktivist identities, some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will altogether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drop the label hacktivist</w:t>
      </w:r>
      <w:r>
        <w:rPr>
          <w:b w:val="0"/>
          <w:i w:val="0"/>
          <w:smallCaps w:val="0"/>
          <w:strike w:val="0"/>
          <w:sz w:val="22"/>
          <w:highlight w:val="cyan"/>
          <w:u w:val="none"/>
        </w:rPr>
        <w:t>.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Men</w:t>
      </w:r>
      <w:r>
        <w:rPr>
          <w:b/>
          <w:i w:val="0"/>
          <w:smallCaps w:val="0"/>
          <w:strike w:val="0"/>
          <w:sz w:val="22"/>
          <w:u w:val="single"/>
        </w:rPr>
        <w:t xml:space="preserve">, who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dominate hacking communities, set definitions and decide what is considered hacktivism.</w:t>
      </w:r>
      <w:r>
        <w:rPr>
          <w:b/>
          <w:i w:val="0"/>
          <w:smallCaps w:val="0"/>
          <w:strike w:val="0"/>
          <w:sz w:val="22"/>
          <w:u w:val="single"/>
        </w:rPr>
        <w:t xml:space="preserve"> Because of men’s built-in gender biases,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these definitions</w:t>
      </w:r>
      <w:r>
        <w:rPr>
          <w:b/>
          <w:i w:val="0"/>
          <w:smallCaps w:val="0"/>
          <w:strike w:val="0"/>
          <w:sz w:val="22"/>
          <w:u w:val="single"/>
        </w:rPr>
        <w:t xml:space="preserve"> often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exclude work perceived as more feminine</w:t>
      </w:r>
      <w:r>
        <w:rPr>
          <w:b w:val="0"/>
          <w:i w:val="0"/>
          <w:smallCaps w:val="0"/>
          <w:strike w:val="0"/>
          <w:sz w:val="22"/>
          <w:u w:val="none"/>
        </w:rPr>
        <w:t>.43</w:t>
      </w:r>
    </w:p>
    <w:p>
      <w:pPr>
        <w:pStyle w:val="Caption"/>
      </w:pPr>
      <w:r>
        <w:t>Source: Feminism K vs Marx Affs - Michigan 2024 KLAB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