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Time-to-market is a </w:t>
      </w:r>
      <w:r>
        <w:rPr>
          <w:b/>
          <w:i w:val="0"/>
          <w:smallCaps w:val="0"/>
          <w:strike w:val="0"/>
          <w:sz w:val="26"/>
          <w:u w:val="single"/>
        </w:rPr>
        <w:t>reliable</w:t>
      </w:r>
      <w:r>
        <w:rPr>
          <w:b/>
          <w:i w:val="0"/>
          <w:smallCaps w:val="0"/>
          <w:strike w:val="0"/>
          <w:sz w:val="26"/>
          <w:u w:val="none"/>
        </w:rPr>
        <w:t xml:space="preserve"> indicator to </w:t>
      </w:r>
      <w:r>
        <w:rPr>
          <w:b/>
          <w:i w:val="0"/>
          <w:smallCaps w:val="0"/>
          <w:strike w:val="0"/>
          <w:sz w:val="26"/>
          <w:u w:val="single"/>
        </w:rPr>
        <w:t>incentivize</w:t>
      </w:r>
      <w:r>
        <w:rPr>
          <w:b/>
          <w:i w:val="0"/>
          <w:smallCaps w:val="0"/>
          <w:strike w:val="0"/>
          <w:sz w:val="26"/>
          <w:u w:val="none"/>
        </w:rPr>
        <w:t xml:space="preserve"> innovation.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single"/>
        </w:rPr>
        <w:t>Roin ’13</w:t>
      </w:r>
      <w:r>
        <w:rPr>
          <w:b w:val="0"/>
          <w:i w:val="0"/>
          <w:smallCaps w:val="0"/>
          <w:strike w:val="0"/>
          <w:u w:val="none"/>
        </w:rPr>
        <w:t xml:space="preserve"> [Benjamin; November 4; </w:t>
      </w:r>
      <w:r>
        <w:rPr>
          <w:b w:val="0"/>
          <w:i w:val="0"/>
          <w:smallCaps w:val="0"/>
          <w:strike w:val="0"/>
          <w:u w:val="none"/>
        </w:rPr>
        <w:t>Assistant Professor of Technological Innovation, Entrepreneurship, and Strategic Management at the MIT Sloan School of Management</w:t>
      </w:r>
      <w:r>
        <w:rPr>
          <w:b w:val="0"/>
          <w:i w:val="0"/>
          <w:smallCaps w:val="0"/>
          <w:strike w:val="0"/>
          <w:u w:val="none"/>
        </w:rPr>
        <w:t>; UCLA Law Review, “</w:t>
      </w:r>
      <w:r>
        <w:rPr>
          <w:b w:val="0"/>
          <w:i w:val="0"/>
          <w:smallCaps w:val="0"/>
          <w:strike w:val="0"/>
          <w:u w:val="none"/>
        </w:rPr>
        <w:t>The Case for Tailoring Patent Awards Based on the Time-to-Market of Inventions</w:t>
      </w:r>
      <w:r>
        <w:rPr>
          <w:b w:val="0"/>
          <w:i w:val="0"/>
          <w:smallCaps w:val="0"/>
          <w:strike w:val="0"/>
          <w:u w:val="none"/>
        </w:rPr>
        <w:t xml:space="preserve">,” vol. 1] </w:t>
      </w:r>
      <w:r>
        <w:rPr>
          <w:b w:val="0"/>
          <w:i w:val="0"/>
          <w:smallCaps w:val="0"/>
          <w:strike w:val="0"/>
          <w:u w:val="none"/>
        </w:rPr>
        <w:t>jchen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The crux of this Article is the claim that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inventions’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time-to-market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strongly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correlates with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u w:val="single"/>
        </w:rPr>
        <w:t>optimal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patent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strength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This claim has three components: First, the Article uses the framework provided by stand-alone models of innovation to show that inventions’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time-to-market bears a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close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relationship to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the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amount of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patent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protection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needed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to motivate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their </w:t>
      </w:r>
      <w:r>
        <w:rPr>
          <w:b/>
          <w:i w:val="0"/>
          <w:smallCaps w:val="0"/>
          <w:strike w:val="0"/>
          <w:sz w:val="22"/>
          <w:u w:val="single"/>
        </w:rPr>
        <w:t>development</w:t>
      </w:r>
      <w:r>
        <w:rPr>
          <w:b w:val="0"/>
          <w:i w:val="0"/>
          <w:smallCaps w:val="0"/>
          <w:strike w:val="0"/>
          <w:sz w:val="16"/>
          <w:u w:val="none"/>
        </w:rPr>
        <w:t>. The optimal patent award for inventions is primarily a function of their R&amp;D costs, the risk of failure in R&amp;D, the anticipated future revenue streams from the projects if they succeed, and the potential for imitation by rivals.43 Inventions’ time-</w:t>
      </w:r>
      <w:r>
        <w:rPr>
          <w:b w:val="0"/>
          <w:i w:val="0"/>
          <w:smallCaps w:val="0"/>
          <w:strike w:val="0"/>
          <w:sz w:val="16"/>
          <w:u w:val="none"/>
        </w:rPr>
        <w:t>tomarket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is a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fairly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reliable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indicator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of all four factors. Longer R&amp;D times increase the costs of capital for an R&amp;D investment while diminishing the value of future revenue streams because of discounting.44 They are also correlated with higher out-of-pocket R&amp;D costs and greater technological uncertainty.45 Moreover, because imitators usually avoid much of the uncertainty involved in innovation, and because recent advances in reverse-engineering technology allow imitators to quickly copy most types of inventions (software being the main exception) at relatively little cost, longer R&amp;D times are also generally associated with increased vulnerability to free riding from competitive imitation.46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Inventions that take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longer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to reach the market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therefore will likely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need stronger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patent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rights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as an incentive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for their R&amp;D, whereas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inventions with a </w:t>
      </w:r>
      <w:r>
        <w:rPr>
          <w:b/>
          <w:i w:val="0"/>
          <w:smallCaps w:val="0"/>
          <w:strike w:val="0"/>
          <w:sz w:val="22"/>
          <w:u w:val="single"/>
        </w:rPr>
        <w:t>shorter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time-to-market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usually </w:t>
      </w:r>
      <w:r>
        <w:rPr>
          <w:b w:val="0"/>
          <w:i w:val="0"/>
          <w:smallCaps w:val="0"/>
          <w:strike w:val="0"/>
          <w:sz w:val="22"/>
          <w:u w:val="single"/>
        </w:rPr>
        <w:t>warrant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/>
          <w:i w:val="0"/>
          <w:smallCaps w:val="0"/>
          <w:strike w:val="0"/>
          <w:sz w:val="22"/>
          <w:u w:val="single"/>
        </w:rPr>
        <w:t>weaker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or no patent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/>
          <w:i w:val="0"/>
          <w:smallCaps w:val="0"/>
          <w:strike w:val="0"/>
          <w:sz w:val="22"/>
          <w:u w:val="single"/>
        </w:rPr>
        <w:t>protection</w:t>
      </w:r>
      <w:r>
        <w:rPr>
          <w:b w:val="0"/>
          <w:i w:val="0"/>
          <w:smallCaps w:val="0"/>
          <w:strike w:val="0"/>
          <w:sz w:val="16"/>
          <w:u w:val="non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Second, the Article argues that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because </w:t>
      </w:r>
      <w:r>
        <w:rPr>
          <w:b/>
          <w:i w:val="0"/>
          <w:smallCaps w:val="0"/>
          <w:strike w:val="0"/>
          <w:sz w:val="22"/>
          <w:u w:val="single"/>
        </w:rPr>
        <w:t>time-to-market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affects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pacing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of sequential innovation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it is a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strong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predictor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of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extent to which patents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are likely to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stifle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subsequent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improvements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in the inventions they protect. The cumulative-innovation models predict that </w:t>
      </w:r>
      <w:r>
        <w:rPr>
          <w:b/>
          <w:i w:val="0"/>
          <w:smallCaps w:val="0"/>
          <w:strike w:val="0"/>
          <w:sz w:val="22"/>
          <w:u w:val="single"/>
        </w:rPr>
        <w:t>stronger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patent </w:t>
      </w:r>
      <w:r>
        <w:rPr>
          <w:b w:val="0"/>
          <w:i w:val="0"/>
          <w:smallCaps w:val="0"/>
          <w:strike w:val="0"/>
          <w:sz w:val="22"/>
          <w:u w:val="single"/>
        </w:rPr>
        <w:t>awards stifle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innovation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more than they promote it when three conditions are present: (1) Earlier innovators would develop their inventions irrespective of stronger patent rights, (2) the patents granted to earlier innovators cover many later improvements in their </w:t>
      </w:r>
      <w:r>
        <w:rPr>
          <w:b w:val="0"/>
          <w:i w:val="0"/>
          <w:smallCaps w:val="0"/>
          <w:strike w:val="0"/>
          <w:sz w:val="16"/>
          <w:u w:val="none"/>
        </w:rPr>
        <w:t>inventions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technologies, and (3) there are high transaction costs in negotiating patent licenses between earlier and subsequent innovators. The time-to-market for inventions is inversely related to all three conditions.47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Inventions that reach the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market</w:t>
      </w:r>
      <w:r>
        <w:rPr>
          <w:b w:val="0"/>
          <w:i w:val="0"/>
          <w:smallCaps w:val="0"/>
          <w:strike w:val="0"/>
          <w:sz w:val="16"/>
          <w:highlight w:val="cyan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quickly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tend to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have a short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product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lifecycle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(that is, they become obsolete faster), since it usually takes less time for firms to develop the newer inventions that replace them.48 </w:t>
      </w:r>
      <w:r>
        <w:rPr>
          <w:b w:val="0"/>
          <w:i w:val="0"/>
          <w:smallCaps w:val="0"/>
          <w:strike w:val="0"/>
          <w:sz w:val="22"/>
          <w:u w:val="single"/>
        </w:rPr>
        <w:t>In industries in which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R&amp;D times and product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lifecycles are </w:t>
      </w:r>
      <w:r>
        <w:rPr>
          <w:b/>
          <w:i w:val="0"/>
          <w:smallCaps w:val="0"/>
          <w:strike w:val="0"/>
          <w:sz w:val="22"/>
          <w:u w:val="single"/>
        </w:rPr>
        <w:t>short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patents are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often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less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important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than first-mover </w:t>
      </w:r>
      <w:r>
        <w:rPr>
          <w:b/>
          <w:i w:val="0"/>
          <w:smallCaps w:val="0"/>
          <w:strike w:val="0"/>
          <w:sz w:val="22"/>
          <w:u w:val="single"/>
        </w:rPr>
        <w:t>advantages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for motivating R&amp;D. Patents are also more likely to read onto (or cover) several future generations of improvements, imposing a greater burden on subsequent innovators. Moreover, the </w:t>
      </w:r>
      <w:r>
        <w:rPr>
          <w:b/>
          <w:i w:val="0"/>
          <w:smallCaps w:val="0"/>
          <w:strike w:val="0"/>
          <w:sz w:val="22"/>
          <w:u w:val="single"/>
        </w:rPr>
        <w:t>competitive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costs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of negotiating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patent </w:t>
      </w:r>
      <w:r>
        <w:rPr>
          <w:b w:val="0"/>
          <w:i w:val="0"/>
          <w:smallCaps w:val="0"/>
          <w:strike w:val="0"/>
          <w:sz w:val="22"/>
          <w:u w:val="single"/>
        </w:rPr>
        <w:t>licenses are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also </w:t>
      </w:r>
      <w:r>
        <w:rPr>
          <w:b w:val="0"/>
          <w:i w:val="0"/>
          <w:smallCaps w:val="0"/>
          <w:strike w:val="0"/>
          <w:sz w:val="22"/>
          <w:u w:val="single"/>
        </w:rPr>
        <w:t>higher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because short R&amp;D times give subsequent innovators less time to reach a deal, and negotiation delays erode a larger portion of their inventions’ already short product lifecycle.49 Inventions’ time-to-market therefore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provides a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powerful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indicator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not only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of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inventions’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need for patent </w:t>
      </w:r>
      <w:r>
        <w:rPr>
          <w:b/>
          <w:i w:val="0"/>
          <w:smallCaps w:val="0"/>
          <w:strike w:val="0"/>
          <w:sz w:val="22"/>
          <w:u w:val="single"/>
        </w:rPr>
        <w:t>protection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It also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predicts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whether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those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patents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are likely to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impede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subsequent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innovation</w:t>
      </w:r>
      <w:r>
        <w:rPr>
          <w:b w:val="0"/>
          <w:i w:val="0"/>
          <w:smallCaps w:val="0"/>
          <w:strike w:val="0"/>
          <w:sz w:val="16"/>
          <w:u w:val="none"/>
        </w:rPr>
        <w:t>.</w:t>
      </w:r>
    </w:p>
    <w:p>
      <w:pPr>
        <w:pStyle w:val="Caption"/>
      </w:pPr>
      <w:r>
        <w:t>Source: Offsets CP - Michigan 7 2024 BFHR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