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Confucian ethics could resolve the root cause of intellectual property litigation</w:t>
      </w:r>
    </w:p>
    <w:p>
      <w:pPr>
        <w:spacing w:after="80"/>
      </w:pPr>
      <w:r>
        <w:rPr>
          <w:b/>
          <w:i w:val="0"/>
          <w:smallCaps w:val="0"/>
          <w:strike w:val="0"/>
          <w:sz w:val="26"/>
          <w:u w:val="none"/>
        </w:rPr>
        <w:t>Yu 1</w:t>
      </w:r>
      <w:r>
        <w:rPr>
          <w:b/>
          <w:i w:val="0"/>
          <w:smallCaps w:val="0"/>
          <w:strike w:val="0"/>
          <w:sz w:val="26"/>
          <w:u w:val="none"/>
        </w:rPr>
        <w:t xml:space="preserve">5 </w:t>
      </w:r>
      <w:r>
        <w:rPr>
          <w:b w:val="0"/>
          <w:i w:val="0"/>
          <w:smallCaps w:val="0"/>
          <w:strike w:val="0"/>
          <w:sz w:val="16"/>
          <w:u w:val="none"/>
        </w:rPr>
        <w:t xml:space="preserve">[Peter K. Yu, </w:t>
      </w:r>
      <w:r>
        <w:rPr>
          <w:b w:val="0"/>
          <w:i w:val="0"/>
          <w:smallCaps w:val="0"/>
          <w:strike w:val="0"/>
          <w:sz w:val="16"/>
          <w:u w:val="none"/>
        </w:rPr>
        <w:t>Kern Family Chair in Intellectual Property Law and Director, Intellectual Property Law Center, Drake University Law Schoo</w:t>
      </w:r>
      <w:r>
        <w:rPr>
          <w:b w:val="0"/>
          <w:i w:val="0"/>
          <w:smallCaps w:val="0"/>
          <w:strike w:val="0"/>
          <w:sz w:val="16"/>
          <w:u w:val="none"/>
        </w:rPr>
        <w:t>l, 2015, “</w:t>
      </w:r>
      <w:r>
        <w:rPr>
          <w:b w:val="0"/>
          <w:i w:val="0"/>
          <w:smallCaps w:val="0"/>
          <w:strike w:val="0"/>
          <w:sz w:val="16"/>
          <w:u w:val="none"/>
        </w:rPr>
        <w:t>INTELLECTUAL PROPERTY AND CONFUCIANIS</w:t>
      </w:r>
      <w:r>
        <w:rPr>
          <w:b w:val="0"/>
          <w:i w:val="0"/>
          <w:smallCaps w:val="0"/>
          <w:strike w:val="0"/>
          <w:sz w:val="16"/>
          <w:u w:val="none"/>
        </w:rPr>
        <w:t>M”, //zrubin]</w:t>
      </w:r>
    </w:p>
    <w:p>
      <w:pPr>
        <w:spacing w:after="60"/>
      </w:pPr>
      <w:r>
        <w:rPr>
          <w:b w:val="0"/>
          <w:i w:val="0"/>
          <w:smallCaps w:val="0"/>
          <w:strike w:val="0"/>
          <w:u w:val="single"/>
        </w:rPr>
        <w:t xml:space="preserve">After all, as noted in the preface to a book on Confucian humanism, which collected views of more than two dozen leading scholars in the humanities and social sciences: [A key debate in this area concerned] the claim that </w:t>
      </w:r>
      <w:r>
        <w:rPr>
          <w:b w:val="0"/>
          <w:i w:val="0"/>
          <w:smallCaps w:val="0"/>
          <w:strike w:val="0"/>
          <w:highlight w:val="cyan"/>
          <w:u w:val="single"/>
        </w:rPr>
        <w:t>Confucian ethics</w:t>
      </w:r>
      <w:r>
        <w:rPr>
          <w:b w:val="0"/>
          <w:i w:val="0"/>
          <w:smallCaps w:val="0"/>
          <w:strike w:val="0"/>
          <w:u w:val="single"/>
        </w:rPr>
        <w:t xml:space="preserve">, as reflected in government leadership, competitive education, meritocratic elitism, social interaction, a disciplined work force, </w:t>
      </w:r>
      <w:r>
        <w:rPr>
          <w:b w:val="0"/>
          <w:i w:val="0"/>
          <w:smallCaps w:val="0"/>
          <w:strike w:val="0"/>
          <w:highlight w:val="cyan"/>
          <w:u w:val="single"/>
        </w:rPr>
        <w:t xml:space="preserve">principles of equality </w:t>
      </w:r>
      <w:r>
        <w:rPr>
          <w:b w:val="0"/>
          <w:i w:val="0"/>
          <w:smallCaps w:val="0"/>
          <w:strike w:val="0"/>
          <w:u w:val="single"/>
        </w:rPr>
        <w:t xml:space="preserve">and </w:t>
      </w:r>
      <w:r>
        <w:rPr>
          <w:b w:val="0"/>
          <w:i w:val="0"/>
          <w:smallCaps w:val="0"/>
          <w:strike w:val="0"/>
          <w:highlight w:val="cyan"/>
          <w:u w:val="single"/>
        </w:rPr>
        <w:t>self-reliance, and self-cultivation</w:t>
      </w:r>
      <w:r>
        <w:rPr>
          <w:b w:val="0"/>
          <w:i w:val="0"/>
          <w:smallCaps w:val="0"/>
          <w:strike w:val="0"/>
          <w:u w:val="single"/>
        </w:rPr>
        <w:t xml:space="preserve">, </w:t>
      </w:r>
      <w:r>
        <w:rPr>
          <w:b w:val="0"/>
          <w:i w:val="0"/>
          <w:smallCaps w:val="0"/>
          <w:strike w:val="0"/>
          <w:highlight w:val="cyan"/>
          <w:u w:val="single"/>
        </w:rPr>
        <w:t>provides a</w:t>
      </w:r>
      <w:r>
        <w:rPr>
          <w:b w:val="0"/>
          <w:i w:val="0"/>
          <w:smallCaps w:val="0"/>
          <w:strike w:val="0"/>
          <w:u w:val="single"/>
        </w:rPr>
        <w:t xml:space="preserve"> necessary background and a powerful </w:t>
      </w:r>
      <w:r>
        <w:rPr>
          <w:b w:val="0"/>
          <w:i w:val="0"/>
          <w:smallCaps w:val="0"/>
          <w:strike w:val="0"/>
          <w:highlight w:val="cyan"/>
          <w:u w:val="single"/>
        </w:rPr>
        <w:t>motivating force for</w:t>
      </w:r>
      <w:r>
        <w:rPr>
          <w:b w:val="0"/>
          <w:i w:val="0"/>
          <w:smallCaps w:val="0"/>
          <w:strike w:val="0"/>
          <w:u w:val="single"/>
        </w:rPr>
        <w:t xml:space="preserve"> the rise of </w:t>
      </w:r>
      <w:r>
        <w:rPr>
          <w:b w:val="0"/>
          <w:i w:val="0"/>
          <w:smallCaps w:val="0"/>
          <w:strike w:val="0"/>
          <w:highlight w:val="cyan"/>
          <w:u w:val="single"/>
        </w:rPr>
        <w:t>industrial East Asia</w:t>
      </w:r>
      <w:r>
        <w:rPr>
          <w:b w:val="0"/>
          <w:i w:val="0"/>
          <w:smallCaps w:val="0"/>
          <w:strike w:val="0"/>
          <w:u w:val="single"/>
        </w:rPr>
        <w:t xml:space="preserve">.105 It may also be useful to explore whether </w:t>
      </w:r>
      <w:r>
        <w:rPr>
          <w:b w:val="0"/>
          <w:i w:val="0"/>
          <w:smallCaps w:val="0"/>
          <w:strike w:val="0"/>
          <w:highlight w:val="cyan"/>
          <w:u w:val="single"/>
        </w:rPr>
        <w:t>Confucianism could provide insight into solving</w:t>
      </w:r>
      <w:r>
        <w:rPr>
          <w:b w:val="0"/>
          <w:i w:val="0"/>
          <w:smallCaps w:val="0"/>
          <w:strike w:val="0"/>
          <w:u w:val="single"/>
        </w:rPr>
        <w:t xml:space="preserve"> some of </w:t>
      </w:r>
      <w:r>
        <w:rPr>
          <w:b w:val="0"/>
          <w:i w:val="0"/>
          <w:smallCaps w:val="0"/>
          <w:strike w:val="0"/>
          <w:highlight w:val="cyan"/>
          <w:u w:val="single"/>
        </w:rPr>
        <w:t>the most treacherous problems in the</w:t>
      </w:r>
      <w:r>
        <w:rPr>
          <w:b w:val="0"/>
          <w:i w:val="0"/>
          <w:smallCaps w:val="0"/>
          <w:strike w:val="0"/>
          <w:u w:val="single"/>
        </w:rPr>
        <w:t xml:space="preserve"> international </w:t>
      </w:r>
      <w:r>
        <w:rPr>
          <w:b w:val="0"/>
          <w:i w:val="0"/>
          <w:smallCaps w:val="0"/>
          <w:strike w:val="0"/>
          <w:highlight w:val="cyan"/>
          <w:u w:val="single"/>
        </w:rPr>
        <w:t>intellectual property regime</w:t>
      </w:r>
      <w:r>
        <w:rPr>
          <w:b w:val="0"/>
          <w:i w:val="0"/>
          <w:smallCaps w:val="0"/>
          <w:strike w:val="0"/>
          <w:u w:val="single"/>
        </w:rPr>
        <w:t xml:space="preserve">. For example, would </w:t>
      </w:r>
      <w:r>
        <w:rPr>
          <w:b w:val="0"/>
          <w:i w:val="0"/>
          <w:smallCaps w:val="0"/>
          <w:strike w:val="0"/>
          <w:u w:val="single"/>
        </w:rPr>
        <w:t>a</w:t>
      </w:r>
      <w:r>
        <w:rPr>
          <w:b w:val="0"/>
          <w:i w:val="0"/>
          <w:smallCaps w:val="0"/>
          <w:strike w:val="0"/>
          <w:highlight w:val="cyan"/>
          <w:u w:val="single"/>
        </w:rPr>
        <w:t xml:space="preserve"> Confucian system</w:t>
      </w:r>
      <w:r>
        <w:rPr>
          <w:b w:val="0"/>
          <w:i w:val="0"/>
          <w:smallCaps w:val="0"/>
          <w:strike w:val="0"/>
          <w:u w:val="single"/>
        </w:rPr>
        <w:t xml:space="preserve"> of intellectual property rights—</w:t>
      </w:r>
      <w:r>
        <w:rPr>
          <w:b w:val="0"/>
          <w:i w:val="0"/>
          <w:smallCaps w:val="0"/>
          <w:strike w:val="0"/>
          <w:u w:val="single"/>
        </w:rPr>
        <w:t xml:space="preserve">which </w:t>
      </w:r>
      <w:r>
        <w:rPr>
          <w:b w:val="0"/>
          <w:i w:val="0"/>
          <w:smallCaps w:val="0"/>
          <w:strike w:val="0"/>
          <w:highlight w:val="cyan"/>
          <w:u w:val="single"/>
        </w:rPr>
        <w:t>emphasizes harmony, balance, and social responsibility</w:t>
      </w:r>
      <w:r>
        <w:rPr>
          <w:b w:val="0"/>
          <w:i w:val="0"/>
          <w:smallCaps w:val="0"/>
          <w:strike w:val="0"/>
          <w:u w:val="single"/>
        </w:rPr>
        <w:t xml:space="preserve">—strike a better balance between proprietary interests and public access needs? Would </w:t>
      </w:r>
      <w:r>
        <w:rPr>
          <w:b w:val="0"/>
          <w:i w:val="0"/>
          <w:smallCaps w:val="0"/>
          <w:strike w:val="0"/>
          <w:highlight w:val="cyan"/>
          <w:u w:val="single"/>
        </w:rPr>
        <w:t>the Confucian approach to resolving disputes hold the key to the litigation explosion in the intellectual property field</w:t>
      </w:r>
      <w:r>
        <w:rPr>
          <w:b w:val="0"/>
          <w:i w:val="0"/>
          <w:smallCaps w:val="0"/>
          <w:strike w:val="0"/>
          <w:u w:val="single"/>
        </w:rPr>
        <w:t xml:space="preserve"> and the continuing problems concerning so called copyright, patent, and trademark trolls? Would the Confucian focus on virtue, benevolence, and familial values be conducive to reducing disagreements between developed and developing countries in the intellectual property arena? Finally, would </w:t>
      </w:r>
      <w:r>
        <w:rPr>
          <w:b w:val="0"/>
          <w:i w:val="0"/>
          <w:smallCaps w:val="0"/>
          <w:strike w:val="0"/>
          <w:highlight w:val="cyan"/>
          <w:u w:val="single"/>
        </w:rPr>
        <w:t>Confucianism provide important insight into</w:t>
      </w:r>
      <w:r>
        <w:rPr>
          <w:b w:val="0"/>
          <w:i w:val="0"/>
          <w:smallCaps w:val="0"/>
          <w:strike w:val="0"/>
          <w:u w:val="single"/>
        </w:rPr>
        <w:t xml:space="preserve"> the growing popularity of open source, free culture, and </w:t>
      </w:r>
      <w:r>
        <w:rPr>
          <w:b w:val="0"/>
          <w:i w:val="0"/>
          <w:smallCaps w:val="0"/>
          <w:strike w:val="0"/>
          <w:highlight w:val="cyan"/>
          <w:u w:val="single"/>
        </w:rPr>
        <w:t>access to knowledge movements</w:t>
      </w:r>
      <w:r>
        <w:rPr>
          <w:b w:val="0"/>
          <w:i w:val="0"/>
          <w:smallCaps w:val="0"/>
          <w:strike w:val="0"/>
          <w:u w:val="single"/>
        </w:rPr>
        <w:t>?</w:t>
      </w:r>
      <w:r>
        <w:rPr>
          <w:b w:val="0"/>
          <w:i w:val="0"/>
          <w:smallCaps w:val="0"/>
          <w:strike w:val="0"/>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