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process</w:t>
      </w:r>
      <w:r>
        <w:rPr>
          <w:b/>
          <w:i w:val="0"/>
          <w:smallCaps w:val="0"/>
          <w:strike w:val="0"/>
          <w:sz w:val="26"/>
          <w:u w:val="none"/>
        </w:rPr>
        <w:t xml:space="preserve"> of policy analysis is key to portable ethics—solves their offense</w:t>
      </w:r>
    </w:p>
    <w:p>
      <w:pPr>
        <w:spacing w:after="80"/>
      </w:pPr>
      <w:r>
        <w:rPr>
          <w:b w:val="0"/>
          <w:i w:val="0"/>
          <w:smallCaps w:val="0"/>
          <w:strike w:val="0"/>
          <w:u w:val="none"/>
        </w:rPr>
        <w:t xml:space="preserve">John </w:t>
      </w:r>
      <w:r>
        <w:rPr>
          <w:b/>
          <w:i w:val="0"/>
          <w:smallCaps w:val="0"/>
          <w:strike w:val="0"/>
          <w:sz w:val="26"/>
          <w:u w:val="none"/>
        </w:rPr>
        <w:t>Hird 17</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Dean of the College of Social and Behavioral Sciences and Professor of Political Science and Public Policy, University of Massachusetts Amherst. 2017. “How Effective Is Policy Analysis.” Does Policy Analysis Matter? Exploring Its Effectiveness in Theory and Practice, edited by Lee S. Friedman, University of California Press, pp. 44–76</w:t>
      </w:r>
      <w:r>
        <w:rPr>
          <w:b w:val="0"/>
          <w:i w:val="0"/>
          <w:smallCaps w:val="0"/>
          <w:strike w:val="0"/>
          <w:sz w:val="16"/>
          <w:u w:val="none"/>
        </w:rPr>
        <w:t>]</w:t>
      </w:r>
    </w:p>
    <w:p>
      <w:pPr>
        <w:spacing w:after="60"/>
      </w:pPr>
      <w:r>
        <w:rPr>
          <w:b w:val="0"/>
          <w:i w:val="0"/>
          <w:smallCaps w:val="0"/>
          <w:strike w:val="0"/>
          <w:sz w:val="16"/>
          <w:u w:val="none"/>
        </w:rPr>
        <w:t xml:space="preserve">Classical policy analysis, however absent from actual policy making, remains an important vehicle for teaching policy analysts the connections between their analysis and the policymaking world in which their recommendations would live. </w:t>
      </w:r>
      <w:r>
        <w:rPr>
          <w:b/>
          <w:i w:val="0"/>
          <w:smallCaps w:val="0"/>
          <w:strike w:val="0"/>
          <w:sz w:val="22"/>
          <w:highlight w:val="cyan"/>
          <w:u w:val="single"/>
        </w:rPr>
        <w:t>Even if</w:t>
      </w:r>
      <w:r>
        <w:rPr>
          <w:b w:val="0"/>
          <w:i w:val="0"/>
          <w:smallCaps w:val="0"/>
          <w:strike w:val="0"/>
          <w:sz w:val="22"/>
          <w:highlight w:val="cyan"/>
          <w:u w:val="single"/>
        </w:rPr>
        <w:t xml:space="preserve"> it implies more power than analysts</w:t>
      </w:r>
      <w:r>
        <w:rPr>
          <w:b w:val="0"/>
          <w:i w:val="0"/>
          <w:smallCaps w:val="0"/>
          <w:strike w:val="0"/>
          <w:sz w:val="22"/>
          <w:u w:val="single"/>
        </w:rPr>
        <w:t xml:space="preserve"> will </w:t>
      </w:r>
      <w:r>
        <w:rPr>
          <w:b w:val="0"/>
          <w:i w:val="0"/>
          <w:smallCaps w:val="0"/>
          <w:strike w:val="0"/>
          <w:sz w:val="22"/>
          <w:u w:val="single"/>
        </w:rPr>
        <w:t xml:space="preserve">ever </w:t>
      </w:r>
      <w:r>
        <w:rPr>
          <w:b w:val="0"/>
          <w:i w:val="0"/>
          <w:smallCaps w:val="0"/>
          <w:strike w:val="0"/>
          <w:sz w:val="22"/>
          <w:highlight w:val="cyan"/>
          <w:u w:val="single"/>
        </w:rPr>
        <w:t>have</w:t>
      </w:r>
      <w:r>
        <w:rPr>
          <w:b w:val="0"/>
          <w:i w:val="0"/>
          <w:smallCaps w:val="0"/>
          <w:strike w:val="0"/>
          <w:sz w:val="22"/>
          <w:u w:val="single"/>
        </w:rPr>
        <w:t xml:space="preserve">, classical </w:t>
      </w:r>
      <w:r>
        <w:rPr>
          <w:b/>
          <w:i w:val="0"/>
          <w:smallCaps w:val="0"/>
          <w:strike w:val="0"/>
          <w:sz w:val="22"/>
          <w:highlight w:val="cyan"/>
          <w:u w:val="single"/>
        </w:rPr>
        <w:t>policy analysis</w:t>
      </w:r>
      <w:r>
        <w:rPr>
          <w:b w:val="0"/>
          <w:i w:val="0"/>
          <w:smallCaps w:val="0"/>
          <w:strike w:val="0"/>
          <w:sz w:val="22"/>
          <w:highlight w:val="cyan"/>
          <w:u w:val="single"/>
        </w:rPr>
        <w:t xml:space="preserve"> teaches that politics, law</w:t>
      </w:r>
      <w:r>
        <w:rPr>
          <w:b w:val="0"/>
          <w:i w:val="0"/>
          <w:smallCaps w:val="0"/>
          <w:strike w:val="0"/>
          <w:sz w:val="22"/>
          <w:u w:val="single"/>
        </w:rPr>
        <w:t xml:space="preserve">, implementation, social structures, organizational behavior, </w:t>
      </w:r>
      <w:r>
        <w:rPr>
          <w:b w:val="0"/>
          <w:i w:val="0"/>
          <w:smallCaps w:val="0"/>
          <w:strike w:val="0"/>
          <w:sz w:val="22"/>
          <w:highlight w:val="cyan"/>
          <w:u w:val="single"/>
        </w:rPr>
        <w:t xml:space="preserve">and other factors are </w:t>
      </w:r>
      <w:r>
        <w:rPr>
          <w:b/>
          <w:i w:val="0"/>
          <w:smallCaps w:val="0"/>
          <w:strike w:val="0"/>
          <w:sz w:val="22"/>
          <w:highlight w:val="cyan"/>
          <w:u w:val="single"/>
        </w:rPr>
        <w:t>critical to</w:t>
      </w:r>
      <w:r>
        <w:rPr>
          <w:b/>
          <w:i w:val="0"/>
          <w:smallCaps w:val="0"/>
          <w:strike w:val="0"/>
          <w:sz w:val="22"/>
          <w:u w:val="single"/>
        </w:rPr>
        <w:t xml:space="preserve"> policy </w:t>
      </w:r>
      <w:r>
        <w:rPr>
          <w:b/>
          <w:i w:val="0"/>
          <w:smallCaps w:val="0"/>
          <w:strike w:val="0"/>
          <w:sz w:val="22"/>
          <w:highlight w:val="cyan"/>
          <w:u w:val="single"/>
        </w:rPr>
        <w:t>outcomes</w:t>
      </w:r>
      <w:r>
        <w:rPr>
          <w:b w:val="0"/>
          <w:i w:val="0"/>
          <w:smallCaps w:val="0"/>
          <w:strike w:val="0"/>
          <w:sz w:val="22"/>
          <w:u w:val="single"/>
        </w:rPr>
        <w:t xml:space="preserve"> </w:t>
      </w:r>
      <w:r>
        <w:rPr>
          <w:b w:val="0"/>
          <w:i w:val="0"/>
          <w:smallCaps w:val="0"/>
          <w:strike w:val="0"/>
          <w:sz w:val="22"/>
          <w:u w:val="single"/>
        </w:rPr>
        <w:t xml:space="preserve">and must play key roles in </w:t>
      </w:r>
      <w:r>
        <w:rPr>
          <w:b/>
          <w:i w:val="0"/>
          <w:smallCaps w:val="0"/>
          <w:strike w:val="0"/>
          <w:sz w:val="22"/>
          <w:u w:val="single"/>
        </w:rPr>
        <w:t>thinking through</w:t>
      </w:r>
      <w:r>
        <w:rPr>
          <w:b w:val="0"/>
          <w:i w:val="0"/>
          <w:smallCaps w:val="0"/>
          <w:strike w:val="0"/>
          <w:sz w:val="22"/>
          <w:u w:val="single"/>
        </w:rPr>
        <w:t xml:space="preserve"> possible ways to address policy problems</w:t>
      </w:r>
      <w:r>
        <w:rPr>
          <w:b w:val="0"/>
          <w:i w:val="0"/>
          <w:smallCaps w:val="0"/>
          <w:strike w:val="0"/>
          <w:sz w:val="16"/>
          <w:u w:val="none"/>
        </w:rPr>
        <w:t xml:space="preserve">. </w:t>
      </w:r>
      <w:r>
        <w:rPr>
          <w:b/>
          <w:i w:val="0"/>
          <w:smallCaps w:val="0"/>
          <w:strike w:val="0"/>
          <w:sz w:val="22"/>
          <w:highlight w:val="cyan"/>
          <w:u w:val="single"/>
        </w:rPr>
        <w:t>Bringing policy ideas to fruition</w:t>
      </w:r>
      <w:r>
        <w:rPr>
          <w:b w:val="0"/>
          <w:i w:val="0"/>
          <w:smallCaps w:val="0"/>
          <w:strike w:val="0"/>
          <w:sz w:val="22"/>
          <w:u w:val="single"/>
        </w:rPr>
        <w:t xml:space="preserve">, bridging the worlds of research and policy making, </w:t>
      </w:r>
      <w:r>
        <w:rPr>
          <w:b w:val="0"/>
          <w:i w:val="0"/>
          <w:smallCaps w:val="0"/>
          <w:strike w:val="0"/>
          <w:sz w:val="22"/>
          <w:highlight w:val="cyan"/>
          <w:u w:val="single"/>
        </w:rPr>
        <w:t xml:space="preserve">is a </w:t>
      </w:r>
      <w:r>
        <w:rPr>
          <w:b/>
          <w:i w:val="0"/>
          <w:smallCaps w:val="0"/>
          <w:strike w:val="0"/>
          <w:sz w:val="22"/>
          <w:highlight w:val="cyan"/>
          <w:u w:val="single"/>
        </w:rPr>
        <w:t>critical skill</w:t>
      </w:r>
      <w:r>
        <w:rPr>
          <w:b w:val="0"/>
          <w:i w:val="0"/>
          <w:smallCaps w:val="0"/>
          <w:strike w:val="0"/>
          <w:sz w:val="22"/>
          <w:u w:val="single"/>
        </w:rPr>
        <w:t xml:space="preserve"> for analysts </w:t>
      </w:r>
      <w:r>
        <w:rPr>
          <w:b w:val="0"/>
          <w:i w:val="0"/>
          <w:smallCaps w:val="0"/>
          <w:strike w:val="0"/>
          <w:sz w:val="22"/>
          <w:highlight w:val="cyan"/>
          <w:u w:val="single"/>
        </w:rPr>
        <w:t>to develop</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In addition, policy schools are instilling in prospective policy analysts the structure and habits of mind to engage successfully in the policy enterprise. 28 </w:t>
      </w:r>
      <w:r>
        <w:rPr>
          <w:b w:val="0"/>
          <w:i w:val="0"/>
          <w:smallCaps w:val="0"/>
          <w:strike w:val="0"/>
          <w:sz w:val="22"/>
          <w:highlight w:val="cyan"/>
          <w:u w:val="single"/>
        </w:rPr>
        <w:t xml:space="preserve">Teaching </w:t>
      </w:r>
      <w:r>
        <w:rPr>
          <w:b/>
          <w:i w:val="0"/>
          <w:smallCaps w:val="0"/>
          <w:strike w:val="0"/>
          <w:sz w:val="22"/>
          <w:highlight w:val="cyan"/>
          <w:u w:val="single"/>
        </w:rPr>
        <w:t>disciplined thinking</w:t>
      </w:r>
      <w:r>
        <w:rPr>
          <w:b w:val="0"/>
          <w:i w:val="0"/>
          <w:smallCaps w:val="0"/>
          <w:strike w:val="0"/>
          <w:sz w:val="22"/>
          <w:u w:val="single"/>
        </w:rPr>
        <w:t xml:space="preserve"> for public service </w:t>
      </w:r>
      <w:r>
        <w:rPr>
          <w:b w:val="0"/>
          <w:i w:val="0"/>
          <w:smallCaps w:val="0"/>
          <w:strike w:val="0"/>
          <w:sz w:val="22"/>
          <w:u w:val="single"/>
        </w:rPr>
        <w:t>is important</w:t>
      </w:r>
      <w:r>
        <w:rPr>
          <w:b w:val="0"/>
          <w:i w:val="0"/>
          <w:smallCaps w:val="0"/>
          <w:strike w:val="0"/>
          <w:sz w:val="16"/>
          <w:u w:val="none"/>
        </w:rPr>
        <w:t>.</w:t>
      </w:r>
      <w:r>
        <w:rPr>
          <w:b w:val="0"/>
          <w:i w:val="0"/>
          <w:smallCaps w:val="0"/>
          <w:strike w:val="0"/>
          <w:sz w:val="16"/>
          <w:u w:val="none"/>
        </w:rPr>
        <w:t xml:space="preserve"> </w:t>
      </w:r>
      <w:r>
        <w:rPr>
          <w:b w:val="0"/>
          <w:i w:val="0"/>
          <w:smallCaps w:val="0"/>
          <w:strike w:val="0"/>
          <w:sz w:val="22"/>
          <w:highlight w:val="cyan"/>
          <w:u w:val="single"/>
        </w:rPr>
        <w:t xml:space="preserve">Policy analysts not only have a </w:t>
      </w:r>
      <w:r>
        <w:rPr>
          <w:b/>
          <w:i w:val="0"/>
          <w:smallCaps w:val="0"/>
          <w:strike w:val="0"/>
          <w:sz w:val="22"/>
          <w:highlight w:val="cyan"/>
          <w:u w:val="single"/>
        </w:rPr>
        <w:t>problem-oriented</w:t>
      </w:r>
      <w:r>
        <w:rPr>
          <w:b w:val="0"/>
          <w:i w:val="0"/>
          <w:smallCaps w:val="0"/>
          <w:strike w:val="0"/>
          <w:sz w:val="22"/>
          <w:highlight w:val="cyan"/>
          <w:u w:val="single"/>
        </w:rPr>
        <w:t xml:space="preserve">, </w:t>
      </w:r>
      <w:r>
        <w:rPr>
          <w:b/>
          <w:i w:val="0"/>
          <w:smallCaps w:val="0"/>
          <w:strike w:val="0"/>
          <w:sz w:val="22"/>
          <w:highlight w:val="cyan"/>
          <w:u w:val="single"/>
        </w:rPr>
        <w:t>interdisciplinary</w:t>
      </w:r>
      <w:r>
        <w:rPr>
          <w:b w:val="0"/>
          <w:i w:val="0"/>
          <w:smallCaps w:val="0"/>
          <w:strike w:val="0"/>
          <w:sz w:val="22"/>
          <w:highlight w:val="cyan"/>
          <w:u w:val="single"/>
        </w:rPr>
        <w:t xml:space="preserve"> approach</w:t>
      </w:r>
      <w:r>
        <w:rPr>
          <w:b w:val="0"/>
          <w:i w:val="0"/>
          <w:smallCaps w:val="0"/>
          <w:strike w:val="0"/>
          <w:sz w:val="22"/>
          <w:u w:val="single"/>
        </w:rPr>
        <w:t xml:space="preserve"> to policy </w:t>
      </w:r>
      <w:r>
        <w:rPr>
          <w:b w:val="0"/>
          <w:i w:val="0"/>
          <w:smallCaps w:val="0"/>
          <w:strike w:val="0"/>
          <w:sz w:val="22"/>
          <w:highlight w:val="cyan"/>
          <w:u w:val="single"/>
        </w:rPr>
        <w:t xml:space="preserve">and the </w:t>
      </w:r>
      <w:r>
        <w:rPr>
          <w:b/>
          <w:i w:val="0"/>
          <w:smallCaps w:val="0"/>
          <w:strike w:val="0"/>
          <w:sz w:val="22"/>
          <w:highlight w:val="cyan"/>
          <w:u w:val="single"/>
        </w:rPr>
        <w:t>ability to synthesize</w:t>
      </w:r>
      <w:r>
        <w:rPr>
          <w:b w:val="0"/>
          <w:i w:val="0"/>
          <w:smallCaps w:val="0"/>
          <w:strike w:val="0"/>
          <w:sz w:val="22"/>
          <w:highlight w:val="cyan"/>
          <w:u w:val="single"/>
        </w:rPr>
        <w:t xml:space="preserve"> and </w:t>
      </w:r>
      <w:r>
        <w:rPr>
          <w:b/>
          <w:i w:val="0"/>
          <w:smallCaps w:val="0"/>
          <w:strike w:val="0"/>
          <w:sz w:val="22"/>
          <w:highlight w:val="cyan"/>
          <w:u w:val="single"/>
        </w:rPr>
        <w:t>bring policy relevance</w:t>
      </w:r>
      <w:r>
        <w:rPr>
          <w:b w:val="0"/>
          <w:i w:val="0"/>
          <w:smallCaps w:val="0"/>
          <w:strike w:val="0"/>
          <w:sz w:val="22"/>
          <w:highlight w:val="cyan"/>
          <w:u w:val="single"/>
        </w:rPr>
        <w:t xml:space="preserve"> to problems</w:t>
      </w:r>
      <w:r>
        <w:rPr>
          <w:b w:val="0"/>
          <w:i w:val="0"/>
          <w:smallCaps w:val="0"/>
          <w:strike w:val="0"/>
          <w:sz w:val="22"/>
          <w:u w:val="single"/>
        </w:rPr>
        <w:t xml:space="preserve"> that social scientists are not trained for, </w:t>
      </w:r>
      <w:r>
        <w:rPr>
          <w:b w:val="0"/>
          <w:i w:val="0"/>
          <w:smallCaps w:val="0"/>
          <w:strike w:val="0"/>
          <w:sz w:val="22"/>
          <w:highlight w:val="cyan"/>
          <w:u w:val="single"/>
        </w:rPr>
        <w:t>but they understand</w:t>
      </w:r>
      <w:r>
        <w:rPr>
          <w:b w:val="0"/>
          <w:i w:val="0"/>
          <w:smallCaps w:val="0"/>
          <w:strike w:val="0"/>
          <w:sz w:val="22"/>
          <w:u w:val="single"/>
        </w:rPr>
        <w:t xml:space="preserve"> the</w:t>
      </w:r>
      <w:r>
        <w:rPr>
          <w:b w:val="0"/>
          <w:i w:val="0"/>
          <w:smallCaps w:val="0"/>
          <w:strike w:val="0"/>
          <w:sz w:val="22"/>
          <w:u w:val="single"/>
        </w:rPr>
        <w:t xml:space="preserve"> "rational lunacy of </w:t>
      </w:r>
      <w:r>
        <w:rPr>
          <w:b w:val="0"/>
          <w:i w:val="0"/>
          <w:smallCaps w:val="0"/>
          <w:strike w:val="0"/>
          <w:sz w:val="22"/>
          <w:highlight w:val="cyan"/>
          <w:u w:val="single"/>
        </w:rPr>
        <w:t>policy-making systems</w:t>
      </w:r>
      <w:r>
        <w:rPr>
          <w:b w:val="0"/>
          <w:i w:val="0"/>
          <w:smallCaps w:val="0"/>
          <w:strike w:val="0"/>
          <w:sz w:val="22"/>
          <w:u w:val="single"/>
        </w:rPr>
        <w:t>"</w:t>
      </w:r>
      <w:r>
        <w:rPr>
          <w:b w:val="0"/>
          <w:i w:val="0"/>
          <w:smallCaps w:val="0"/>
          <w:strike w:val="0"/>
          <w:sz w:val="16"/>
          <w:u w:val="none"/>
        </w:rPr>
        <w:t xml:space="preserve"> (Weiss 2009).</w:t>
      </w:r>
      <w:r>
        <w:rPr>
          <w:b w:val="0"/>
          <w:i w:val="0"/>
          <w:smallCaps w:val="0"/>
          <w:strike w:val="0"/>
          <w:sz w:val="16"/>
          <w:u w:val="none"/>
        </w:rPr>
        <w:t xml:space="preserve"> </w:t>
      </w:r>
      <w:r>
        <w:rPr>
          <w:b w:val="0"/>
          <w:i w:val="0"/>
          <w:smallCaps w:val="0"/>
          <w:strike w:val="0"/>
          <w:sz w:val="16"/>
          <w:u w:val="none"/>
        </w:rPr>
        <w:t xml:space="preserve">In the absence of written classical policy analyses, </w:t>
      </w:r>
      <w:r>
        <w:rPr>
          <w:b w:val="0"/>
          <w:i w:val="0"/>
          <w:smallCaps w:val="0"/>
          <w:strike w:val="0"/>
          <w:sz w:val="22"/>
          <w:highlight w:val="cyan"/>
          <w:u w:val="single"/>
        </w:rPr>
        <w:t>policy analysts</w:t>
      </w:r>
      <w:r>
        <w:rPr>
          <w:b w:val="0"/>
          <w:i w:val="0"/>
          <w:smallCaps w:val="0"/>
          <w:strike w:val="0"/>
          <w:sz w:val="22"/>
          <w:u w:val="single"/>
        </w:rPr>
        <w:t xml:space="preserve"> become their human embodiment</w:t>
      </w:r>
      <w:r>
        <w:rPr>
          <w:b w:val="0"/>
          <w:i w:val="0"/>
          <w:smallCaps w:val="0"/>
          <w:strike w:val="0"/>
          <w:sz w:val="16"/>
          <w:u w:val="none"/>
        </w:rPr>
        <w:t xml:space="preserve">. </w:t>
      </w:r>
      <w:r>
        <w:rPr>
          <w:b w:val="0"/>
          <w:i w:val="0"/>
          <w:smallCaps w:val="0"/>
          <w:strike w:val="0"/>
          <w:sz w:val="22"/>
          <w:u w:val="single"/>
        </w:rPr>
        <w:t>Their training will provide a mental picture of how a classical policy analysis should be performed</w:t>
      </w:r>
      <w:r>
        <w:rPr>
          <w:b w:val="0"/>
          <w:i w:val="0"/>
          <w:smallCaps w:val="0"/>
          <w:strike w:val="0"/>
          <w:sz w:val="16"/>
          <w:u w:val="none"/>
        </w:rPr>
        <w:t xml:space="preserve">. They can derive elements of policy analysis from writing position papers, briefing policy makers, and controlling meetings. </w:t>
      </w:r>
      <w:r>
        <w:rPr>
          <w:b w:val="0"/>
          <w:i w:val="0"/>
          <w:smallCaps w:val="0"/>
          <w:strike w:val="0"/>
          <w:sz w:val="22"/>
          <w:u w:val="single"/>
        </w:rPr>
        <w:t xml:space="preserve">They </w:t>
      </w:r>
      <w:r>
        <w:rPr>
          <w:b/>
          <w:i w:val="0"/>
          <w:smallCaps w:val="0"/>
          <w:strike w:val="0"/>
          <w:sz w:val="22"/>
          <w:highlight w:val="cyan"/>
          <w:u w:val="single"/>
        </w:rPr>
        <w:t>anticipate counterarguments</w:t>
      </w:r>
      <w:r>
        <w:rPr>
          <w:b w:val="0"/>
          <w:i w:val="0"/>
          <w:smallCaps w:val="0"/>
          <w:strike w:val="0"/>
          <w:sz w:val="22"/>
          <w:highlight w:val="cyan"/>
          <w:u w:val="single"/>
        </w:rPr>
        <w:t xml:space="preserve"> and frame</w:t>
      </w:r>
      <w:r>
        <w:rPr>
          <w:b w:val="0"/>
          <w:i w:val="0"/>
          <w:smallCaps w:val="0"/>
          <w:strike w:val="0"/>
          <w:sz w:val="22"/>
          <w:u w:val="single"/>
        </w:rPr>
        <w:t xml:space="preserve"> their </w:t>
      </w:r>
      <w:r>
        <w:rPr>
          <w:b w:val="0"/>
          <w:i w:val="0"/>
          <w:smallCaps w:val="0"/>
          <w:strike w:val="0"/>
          <w:sz w:val="22"/>
          <w:highlight w:val="cyan"/>
          <w:u w:val="single"/>
        </w:rPr>
        <w:t>analyses recognizing alternative options</w:t>
      </w:r>
      <w:r>
        <w:rPr>
          <w:b w:val="0"/>
          <w:i w:val="0"/>
          <w:smallCaps w:val="0"/>
          <w:strike w:val="0"/>
          <w:sz w:val="16"/>
          <w:u w:val="none"/>
        </w:rPr>
        <w:t xml:space="preserve">. In short, </w:t>
      </w:r>
      <w:r>
        <w:rPr>
          <w:b w:val="0"/>
          <w:i w:val="0"/>
          <w:smallCaps w:val="0"/>
          <w:strike w:val="0"/>
          <w:sz w:val="22"/>
          <w:highlight w:val="cyan"/>
          <w:u w:val="single"/>
        </w:rPr>
        <w:t xml:space="preserve">the </w:t>
      </w:r>
      <w:r>
        <w:rPr>
          <w:b/>
          <w:i w:val="0"/>
          <w:smallCaps w:val="0"/>
          <w:strike w:val="0"/>
          <w:sz w:val="22"/>
          <w:highlight w:val="cyan"/>
          <w:u w:val="single"/>
        </w:rPr>
        <w:t>mental map</w:t>
      </w:r>
      <w:r>
        <w:rPr>
          <w:b w:val="0"/>
          <w:i w:val="0"/>
          <w:smallCaps w:val="0"/>
          <w:strike w:val="0"/>
          <w:sz w:val="22"/>
          <w:highlight w:val="cyan"/>
          <w:u w:val="single"/>
        </w:rPr>
        <w:t xml:space="preserve"> of</w:t>
      </w:r>
      <w:r>
        <w:rPr>
          <w:b w:val="0"/>
          <w:i w:val="0"/>
          <w:smallCaps w:val="0"/>
          <w:strike w:val="0"/>
          <w:sz w:val="22"/>
          <w:u w:val="single"/>
        </w:rPr>
        <w:t xml:space="preserve"> a </w:t>
      </w:r>
      <w:r>
        <w:rPr>
          <w:b w:val="0"/>
          <w:i w:val="0"/>
          <w:smallCaps w:val="0"/>
          <w:strike w:val="0"/>
          <w:sz w:val="22"/>
          <w:highlight w:val="cyan"/>
          <w:u w:val="single"/>
        </w:rPr>
        <w:t>policy analysis</w:t>
      </w:r>
      <w:r>
        <w:rPr>
          <w:b w:val="0"/>
          <w:i w:val="0"/>
          <w:smallCaps w:val="0"/>
          <w:strike w:val="0"/>
          <w:sz w:val="22"/>
          <w:u w:val="single"/>
        </w:rPr>
        <w:t xml:space="preserve"> allows good policy analysts not only to be effective in their jobs but also to </w:t>
      </w:r>
      <w:r>
        <w:rPr>
          <w:b/>
          <w:i w:val="0"/>
          <w:smallCaps w:val="0"/>
          <w:strike w:val="0"/>
          <w:sz w:val="22"/>
          <w:highlight w:val="cyan"/>
          <w:u w:val="single"/>
        </w:rPr>
        <w:t>advance</w:t>
      </w:r>
      <w:r>
        <w:rPr>
          <w:b w:val="0"/>
          <w:i w:val="0"/>
          <w:smallCaps w:val="0"/>
          <w:strike w:val="0"/>
          <w:sz w:val="22"/>
          <w:u w:val="single"/>
        </w:rPr>
        <w:t xml:space="preserve"> into the </w:t>
      </w:r>
      <w:r>
        <w:rPr>
          <w:b/>
          <w:i w:val="0"/>
          <w:smallCaps w:val="0"/>
          <w:strike w:val="0"/>
          <w:sz w:val="22"/>
          <w:highlight w:val="cyan"/>
          <w:u w:val="single"/>
        </w:rPr>
        <w:t>public debate</w:t>
      </w:r>
      <w:r>
        <w:rPr>
          <w:b w:val="0"/>
          <w:i w:val="0"/>
          <w:smallCaps w:val="0"/>
          <w:strike w:val="0"/>
          <w:sz w:val="22"/>
          <w:u w:val="single"/>
        </w:rPr>
        <w:t xml:space="preserve"> the appropriate elements of a policy analysis</w:t>
      </w:r>
      <w:r>
        <w:rPr>
          <w:b w:val="0"/>
          <w:i w:val="0"/>
          <w:smallCaps w:val="0"/>
          <w:strike w:val="0"/>
          <w:sz w:val="16"/>
          <w:u w:val="none"/>
        </w:rPr>
        <w:t xml:space="preserve">. </w:t>
      </w:r>
      <w:r>
        <w:rPr>
          <w:b w:val="0"/>
          <w:i w:val="0"/>
          <w:smallCaps w:val="0"/>
          <w:strike w:val="0"/>
          <w:sz w:val="22"/>
          <w:u w:val="single"/>
        </w:rPr>
        <w:t xml:space="preserve">Further, </w:t>
      </w:r>
      <w:r>
        <w:rPr>
          <w:b w:val="0"/>
          <w:i w:val="0"/>
          <w:smallCaps w:val="0"/>
          <w:strike w:val="0"/>
          <w:sz w:val="22"/>
          <w:highlight w:val="cyan"/>
          <w:u w:val="single"/>
        </w:rPr>
        <w:t xml:space="preserve">the </w:t>
      </w:r>
      <w:r>
        <w:rPr>
          <w:b/>
          <w:i w:val="0"/>
          <w:smallCaps w:val="0"/>
          <w:strike w:val="0"/>
          <w:sz w:val="22"/>
          <w:highlight w:val="cyan"/>
          <w:u w:val="single"/>
        </w:rPr>
        <w:t>problem orientation</w:t>
      </w:r>
      <w:r>
        <w:rPr>
          <w:b w:val="0"/>
          <w:i w:val="0"/>
          <w:smallCaps w:val="0"/>
          <w:strike w:val="0"/>
          <w:sz w:val="22"/>
          <w:u w:val="single"/>
        </w:rPr>
        <w:t xml:space="preserve"> of policy analysis </w:t>
      </w:r>
      <w:r>
        <w:rPr>
          <w:b/>
          <w:i w:val="0"/>
          <w:smallCaps w:val="0"/>
          <w:strike w:val="0"/>
          <w:sz w:val="22"/>
          <w:highlight w:val="cyan"/>
          <w:u w:val="single"/>
        </w:rPr>
        <w:t>focuses</w:t>
      </w:r>
      <w:r>
        <w:rPr>
          <w:b w:val="0"/>
          <w:i w:val="0"/>
          <w:smallCaps w:val="0"/>
          <w:strike w:val="0"/>
          <w:sz w:val="22"/>
          <w:u w:val="single"/>
        </w:rPr>
        <w:t xml:space="preserve"> at least some </w:t>
      </w:r>
      <w:r>
        <w:rPr>
          <w:b/>
          <w:i w:val="0"/>
          <w:smallCaps w:val="0"/>
          <w:strike w:val="0"/>
          <w:sz w:val="22"/>
          <w:highlight w:val="cyan"/>
          <w:u w:val="single"/>
        </w:rPr>
        <w:t>attention</w:t>
      </w:r>
      <w:r>
        <w:rPr>
          <w:b w:val="0"/>
          <w:i w:val="0"/>
          <w:smallCaps w:val="0"/>
          <w:strike w:val="0"/>
          <w:sz w:val="22"/>
          <w:highlight w:val="cyan"/>
          <w:u w:val="single"/>
        </w:rPr>
        <w:t xml:space="preserve"> on </w:t>
      </w:r>
      <w:r>
        <w:rPr>
          <w:b/>
          <w:i w:val="0"/>
          <w:smallCaps w:val="0"/>
          <w:strike w:val="0"/>
          <w:sz w:val="22"/>
          <w:highlight w:val="cyan"/>
          <w:u w:val="single"/>
        </w:rPr>
        <w:t>social problems</w:t>
      </w:r>
      <w:r>
        <w:rPr>
          <w:b w:val="0"/>
          <w:i w:val="0"/>
          <w:smallCaps w:val="0"/>
          <w:strike w:val="0"/>
          <w:sz w:val="22"/>
          <w:highlight w:val="cyan"/>
          <w:u w:val="single"/>
        </w:rPr>
        <w:t>, not just</w:t>
      </w:r>
      <w:r>
        <w:rPr>
          <w:b w:val="0"/>
          <w:i w:val="0"/>
          <w:smallCaps w:val="0"/>
          <w:strike w:val="0"/>
          <w:sz w:val="22"/>
          <w:u w:val="single"/>
        </w:rPr>
        <w:t xml:space="preserve"> political </w:t>
      </w:r>
      <w:r>
        <w:rPr>
          <w:b w:val="0"/>
          <w:i w:val="0"/>
          <w:smallCaps w:val="0"/>
          <w:strike w:val="0"/>
          <w:sz w:val="22"/>
          <w:highlight w:val="cyan"/>
          <w:u w:val="single"/>
        </w:rPr>
        <w:t>expediency</w:t>
      </w:r>
      <w:r>
        <w:rPr>
          <w:b w:val="0"/>
          <w:i w:val="0"/>
          <w:smallCaps w:val="0"/>
          <w:strike w:val="0"/>
          <w:sz w:val="16"/>
          <w:u w:val="none"/>
        </w:rPr>
        <w:t xml:space="preserve">. </w:t>
      </w:r>
      <w:r>
        <w:rPr>
          <w:b w:val="0"/>
          <w:i w:val="0"/>
          <w:smallCaps w:val="0"/>
          <w:strike w:val="0"/>
          <w:sz w:val="22"/>
          <w:u w:val="single"/>
        </w:rPr>
        <w:t>The role of policy analysts is not merely to translate research for policy makers, but to use creative means to turn available knowledge about the implications of various policy options into actionable policy recommendations appropriate for their clients</w:t>
      </w:r>
      <w:r>
        <w:rPr>
          <w:b w:val="0"/>
          <w:i w:val="0"/>
          <w:smallCaps w:val="0"/>
          <w:strike w:val="0"/>
          <w:sz w:val="16"/>
          <w:u w:val="none"/>
        </w:rPr>
        <w:t xml:space="preserve">. </w:t>
      </w:r>
      <w:r>
        <w:rPr>
          <w:b w:val="0"/>
          <w:i w:val="0"/>
          <w:smallCaps w:val="0"/>
          <w:strike w:val="0"/>
          <w:sz w:val="22"/>
          <w:u w:val="single"/>
        </w:rPr>
        <w:t>This is a subtle skill requiring attention to both political realities and the best available research</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Finally, prospective policy analysts are instructed repeatedly about the importance of their relationship to the client(s), yet far less attention is paid to the other part of the policy analyst's relationship: to the community of knowledge producers. </w:t>
      </w:r>
      <w:r>
        <w:rPr>
          <w:b w:val="0"/>
          <w:i w:val="0"/>
          <w:smallCaps w:val="0"/>
          <w:strike w:val="0"/>
          <w:sz w:val="22"/>
          <w:u w:val="single"/>
        </w:rPr>
        <w:t xml:space="preserve">Policy analysts </w:t>
      </w:r>
      <w:r>
        <w:rPr>
          <w:b w:val="0"/>
          <w:i w:val="0"/>
          <w:smallCaps w:val="0"/>
          <w:strike w:val="0"/>
          <w:sz w:val="22"/>
          <w:highlight w:val="cyan"/>
          <w:u w:val="single"/>
        </w:rPr>
        <w:t xml:space="preserve">play </w:t>
      </w:r>
      <w:r>
        <w:rPr>
          <w:b/>
          <w:i w:val="0"/>
          <w:smallCaps w:val="0"/>
          <w:strike w:val="0"/>
          <w:sz w:val="22"/>
          <w:highlight w:val="cyan"/>
          <w:u w:val="single"/>
        </w:rPr>
        <w:t>critical roles as intermediaries</w:t>
      </w:r>
      <w:r>
        <w:rPr>
          <w:b w:val="0"/>
          <w:i w:val="0"/>
          <w:smallCaps w:val="0"/>
          <w:strike w:val="0"/>
          <w:sz w:val="22"/>
          <w:u w:val="single"/>
        </w:rPr>
        <w:t xml:space="preserve"> between "custodians of the knowable" and policy makers. Their training should include </w:t>
      </w:r>
      <w:r>
        <w:rPr>
          <w:b w:val="0"/>
          <w:i w:val="0"/>
          <w:smallCaps w:val="0"/>
          <w:strike w:val="0"/>
          <w:sz w:val="22"/>
          <w:u w:val="single"/>
        </w:rPr>
        <w:t xml:space="preserve">the </w:t>
      </w:r>
      <w:r>
        <w:rPr>
          <w:b w:val="0"/>
          <w:i w:val="0"/>
          <w:smallCaps w:val="0"/>
          <w:strike w:val="0"/>
          <w:sz w:val="22"/>
          <w:highlight w:val="cyan"/>
          <w:u w:val="single"/>
        </w:rPr>
        <w:t xml:space="preserve">ability to </w:t>
      </w:r>
      <w:r>
        <w:rPr>
          <w:b/>
          <w:i w:val="0"/>
          <w:smallCaps w:val="0"/>
          <w:strike w:val="0"/>
          <w:sz w:val="22"/>
          <w:highlight w:val="cyan"/>
          <w:u w:val="single"/>
        </w:rPr>
        <w:t>understand</w:t>
      </w:r>
      <w:r>
        <w:rPr>
          <w:b w:val="0"/>
          <w:i w:val="0"/>
          <w:smallCaps w:val="0"/>
          <w:strike w:val="0"/>
          <w:sz w:val="22"/>
          <w:highlight w:val="cyan"/>
          <w:u w:val="single"/>
        </w:rPr>
        <w:t xml:space="preserve"> and </w:t>
      </w:r>
      <w:r>
        <w:rPr>
          <w:b/>
          <w:i w:val="0"/>
          <w:smallCaps w:val="0"/>
          <w:strike w:val="0"/>
          <w:sz w:val="22"/>
          <w:highlight w:val="cyan"/>
          <w:u w:val="single"/>
        </w:rPr>
        <w:t>interpret</w:t>
      </w:r>
      <w:r>
        <w:rPr>
          <w:b w:val="0"/>
          <w:i w:val="0"/>
          <w:smallCaps w:val="0"/>
          <w:strike w:val="0"/>
          <w:sz w:val="22"/>
          <w:highlight w:val="cyan"/>
          <w:u w:val="single"/>
        </w:rPr>
        <w:t xml:space="preserve"> the</w:t>
      </w:r>
      <w:r>
        <w:rPr>
          <w:b w:val="0"/>
          <w:i w:val="0"/>
          <w:smallCaps w:val="0"/>
          <w:strike w:val="0"/>
          <w:sz w:val="22"/>
          <w:u w:val="single"/>
        </w:rPr>
        <w:t xml:space="preserve"> academic </w:t>
      </w:r>
      <w:r>
        <w:rPr>
          <w:b w:val="0"/>
          <w:i w:val="0"/>
          <w:smallCaps w:val="0"/>
          <w:strike w:val="0"/>
          <w:sz w:val="22"/>
          <w:highlight w:val="cyan"/>
          <w:u w:val="single"/>
        </w:rPr>
        <w:t>lit</w:t>
      </w:r>
      <w:r>
        <w:rPr>
          <w:b w:val="0"/>
          <w:i w:val="0"/>
          <w:smallCaps w:val="0"/>
          <w:strike w:val="0"/>
          <w:sz w:val="22"/>
          <w:u w:val="single"/>
        </w:rPr>
        <w:t xml:space="preserve">erature </w:t>
      </w:r>
      <w:r>
        <w:rPr>
          <w:b w:val="0"/>
          <w:i w:val="0"/>
          <w:smallCaps w:val="0"/>
          <w:strike w:val="0"/>
          <w:sz w:val="22"/>
          <w:highlight w:val="cyan"/>
          <w:u w:val="single"/>
        </w:rPr>
        <w:t xml:space="preserve">on a topic at a </w:t>
      </w:r>
      <w:r>
        <w:rPr>
          <w:b/>
          <w:i w:val="0"/>
          <w:smallCaps w:val="0"/>
          <w:strike w:val="0"/>
          <w:sz w:val="22"/>
          <w:highlight w:val="cyan"/>
          <w:u w:val="single"/>
        </w:rPr>
        <w:t>far deeper level</w:t>
      </w:r>
      <w:r>
        <w:rPr>
          <w:b w:val="0"/>
          <w:i w:val="0"/>
          <w:smallCaps w:val="0"/>
          <w:strike w:val="0"/>
          <w:sz w:val="22"/>
          <w:u w:val="single"/>
        </w:rPr>
        <w:t xml:space="preserve"> than most journalists have the time or, often, the analytic skill set to uncover</w:t>
      </w:r>
      <w:r>
        <w:rPr>
          <w:b w:val="0"/>
          <w:i w:val="0"/>
          <w:smallCaps w:val="0"/>
          <w:strike w:val="0"/>
          <w:sz w:val="16"/>
          <w:u w:val="none"/>
        </w:rPr>
        <w:t xml:space="preserve">. </w:t>
      </w:r>
      <w:r>
        <w:rPr>
          <w:b w:val="0"/>
          <w:i w:val="0"/>
          <w:smallCaps w:val="0"/>
          <w:strike w:val="0"/>
          <w:sz w:val="22"/>
          <w:u w:val="single"/>
        </w:rPr>
        <w:t xml:space="preserve">Identifying and </w:t>
      </w:r>
      <w:r>
        <w:rPr>
          <w:b/>
          <w:i w:val="0"/>
          <w:smallCaps w:val="0"/>
          <w:strike w:val="0"/>
          <w:sz w:val="22"/>
          <w:highlight w:val="cyan"/>
          <w:u w:val="single"/>
        </w:rPr>
        <w:t>connecting pertinent</w:t>
      </w:r>
      <w:r>
        <w:rPr>
          <w:b w:val="0"/>
          <w:i w:val="0"/>
          <w:smallCaps w:val="0"/>
          <w:strike w:val="0"/>
          <w:sz w:val="22"/>
          <w:u w:val="single"/>
        </w:rPr>
        <w:t xml:space="preserve"> knowledge and </w:t>
      </w:r>
      <w:r>
        <w:rPr>
          <w:b/>
          <w:i w:val="0"/>
          <w:smallCaps w:val="0"/>
          <w:strike w:val="0"/>
          <w:sz w:val="22"/>
          <w:highlight w:val="cyan"/>
          <w:u w:val="single"/>
        </w:rPr>
        <w:t>analysis</w:t>
      </w:r>
      <w:r>
        <w:rPr>
          <w:b w:val="0"/>
          <w:i w:val="0"/>
          <w:smallCaps w:val="0"/>
          <w:strike w:val="0"/>
          <w:sz w:val="22"/>
          <w:highlight w:val="cyan"/>
          <w:u w:val="single"/>
        </w:rPr>
        <w:t xml:space="preserve"> with policy</w:t>
      </w:r>
      <w:r>
        <w:rPr>
          <w:b w:val="0"/>
          <w:i w:val="0"/>
          <w:smallCaps w:val="0"/>
          <w:strike w:val="0"/>
          <w:sz w:val="22"/>
          <w:u w:val="single"/>
        </w:rPr>
        <w:t xml:space="preserve"> makers should be a core principle of a public policy education.</w:t>
      </w:r>
      <w:r>
        <w:rPr>
          <w:b w:val="0"/>
          <w:i w:val="0"/>
          <w:smallCaps w:val="0"/>
          <w:strike w:val="0"/>
          <w:sz w:val="16"/>
          <w:u w:val="none"/>
        </w:rPr>
        <w:t xml:space="preserve"> Policy analysts may offer the central means to provide policy makers with the key elements of classical policy analysis, though not in the way, through written reports, it was originally conceived. Creating a profession for committed, accomplished, and well-trained individuals to participate in the world of public policy may be among the most important contributions of policy analysis education.</w:t>
      </w:r>
      <w:r>
        <w:rPr>
          <w:b w:val="0"/>
          <w:i w:val="0"/>
          <w:smallCaps w:val="0"/>
          <w:strike w:val="0"/>
          <w:sz w:val="16"/>
          <w:u w:val="none"/>
        </w:rPr>
        <w:t xml:space="preserv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