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Here’s a brief explanation of the distinction.</w:t>
      </w:r>
    </w:p>
    <w:p>
      <w:pPr>
        <w:spacing w:after="80"/>
      </w:pPr>
      <w:r>
        <w:rPr>
          <w:b/>
          <w:i w:val="0"/>
          <w:smallCaps w:val="0"/>
          <w:strike w:val="0"/>
          <w:sz w:val="22"/>
          <w:u w:val="none"/>
        </w:rPr>
        <w:t>Vawda, 23</w:t>
      </w:r>
      <w:r>
        <w:rPr>
          <w:b w:val="0"/>
          <w:i w:val="0"/>
          <w:smallCaps w:val="0"/>
          <w:strike w:val="0"/>
          <w:u w:val="none"/>
        </w:rPr>
        <w:t xml:space="preserve">—Senior Research Associate in the School of Law, University of KwaZulu-Natal (Yousuf, “Rethinking intellectual property through decoloniality and other lenses,” </w:t>
      </w:r>
      <w:r>
        <w:rPr>
          <w:b w:val="0"/>
          <w:i/>
          <w:smallCaps w:val="0"/>
          <w:strike w:val="0"/>
          <w:u w:val="none"/>
        </w:rPr>
        <w:t>Intellectual Property Rights in the Post Pandemic World</w:t>
      </w:r>
      <w:r>
        <w:rPr>
          <w:b w:val="0"/>
          <w:i w:val="0"/>
          <w:smallCaps w:val="0"/>
          <w:strike w:val="0"/>
          <w:u w:val="none"/>
        </w:rPr>
        <w:t>, Chapter 7, pp. 130, dml)</w:t>
      </w:r>
    </w:p>
    <w:p>
      <w:pPr>
        <w:spacing w:after="60"/>
      </w:pPr>
      <w:r>
        <w:rPr>
          <w:b w:val="0"/>
          <w:i w:val="0"/>
          <w:smallCaps w:val="0"/>
          <w:strike w:val="0"/>
          <w:sz w:val="22"/>
          <w:u w:val="single"/>
        </w:rPr>
        <w:t xml:space="preserve">If </w:t>
      </w:r>
      <w:r>
        <w:rPr>
          <w:b/>
          <w:i w:val="0"/>
          <w:smallCaps w:val="0"/>
          <w:strike w:val="0"/>
          <w:sz w:val="22"/>
          <w:u w:val="single"/>
        </w:rPr>
        <w:t>colonialism</w:t>
      </w:r>
      <w:r>
        <w:rPr>
          <w:b w:val="0"/>
          <w:i w:val="0"/>
          <w:smallCaps w:val="0"/>
          <w:strike w:val="0"/>
          <w:sz w:val="22"/>
          <w:u w:val="single"/>
        </w:rPr>
        <w:t xml:space="preserve"> is understood to refer to </w:t>
      </w:r>
      <w:r>
        <w:rPr>
          <w:b/>
          <w:i w:val="0"/>
          <w:smallCaps w:val="0"/>
          <w:strike w:val="0"/>
          <w:sz w:val="22"/>
          <w:u w:val="single"/>
        </w:rPr>
        <w:t>conquest</w:t>
      </w:r>
      <w:r>
        <w:rPr>
          <w:b w:val="0"/>
          <w:i w:val="0"/>
          <w:smallCaps w:val="0"/>
          <w:strike w:val="0"/>
          <w:sz w:val="14"/>
          <w:u w:val="none"/>
        </w:rPr>
        <w:t xml:space="preserve">, </w:t>
      </w:r>
      <w:r>
        <w:rPr>
          <w:b/>
          <w:i w:val="0"/>
          <w:smallCaps w:val="0"/>
          <w:strike w:val="0"/>
          <w:sz w:val="22"/>
          <w:u w:val="single"/>
        </w:rPr>
        <w:t>subjugation</w:t>
      </w:r>
      <w:r>
        <w:rPr>
          <w:b w:val="0"/>
          <w:i w:val="0"/>
          <w:smallCaps w:val="0"/>
          <w:strike w:val="0"/>
          <w:sz w:val="22"/>
          <w:u w:val="single"/>
        </w:rPr>
        <w:t xml:space="preserve"> and </w:t>
      </w:r>
      <w:r>
        <w:rPr>
          <w:b/>
          <w:i w:val="0"/>
          <w:smallCaps w:val="0"/>
          <w:strike w:val="0"/>
          <w:sz w:val="22"/>
          <w:u w:val="single"/>
        </w:rPr>
        <w:t>control</w:t>
      </w:r>
      <w:r>
        <w:rPr>
          <w:b w:val="0"/>
          <w:i w:val="0"/>
          <w:smallCaps w:val="0"/>
          <w:strike w:val="0"/>
          <w:sz w:val="22"/>
          <w:u w:val="single"/>
        </w:rPr>
        <w:t xml:space="preserve"> of the colonies for the benefit of </w:t>
      </w:r>
      <w:r>
        <w:rPr>
          <w:b w:val="0"/>
          <w:i w:val="0"/>
          <w:smallCaps w:val="0"/>
          <w:strike w:val="0"/>
          <w:sz w:val="22"/>
          <w:u w:val="single"/>
        </w:rPr>
        <w:t>colonisers</w:t>
      </w:r>
      <w:r>
        <w:rPr>
          <w:b w:val="0"/>
          <w:i w:val="0"/>
          <w:smallCaps w:val="0"/>
          <w:strike w:val="0"/>
          <w:sz w:val="14"/>
          <w:u w:val="none"/>
        </w:rPr>
        <w:t xml:space="preserve">, </w:t>
      </w:r>
      <w:r>
        <w:rPr>
          <w:b w:val="0"/>
          <w:i w:val="0"/>
          <w:smallCaps w:val="0"/>
          <w:strike w:val="0"/>
          <w:sz w:val="22"/>
          <w:u w:val="single"/>
        </w:rPr>
        <w:t xml:space="preserve">and </w:t>
      </w:r>
      <w:r>
        <w:rPr>
          <w:b/>
          <w:i w:val="0"/>
          <w:smallCaps w:val="0"/>
          <w:strike w:val="0"/>
          <w:sz w:val="22"/>
          <w:u w:val="single"/>
        </w:rPr>
        <w:t>decolonisation</w:t>
      </w:r>
      <w:r>
        <w:rPr>
          <w:b w:val="0"/>
          <w:i w:val="0"/>
          <w:smallCaps w:val="0"/>
          <w:strike w:val="0"/>
          <w:sz w:val="14"/>
          <w:u w:val="none"/>
        </w:rPr>
        <w:t xml:space="preserve"> 61</w:t>
      </w:r>
      <w:r>
        <w:rPr>
          <w:b w:val="0"/>
          <w:i w:val="0"/>
          <w:smallCaps w:val="0"/>
          <w:strike w:val="0"/>
          <w:sz w:val="14"/>
          <w:u w:val="none"/>
        </w:rPr>
        <w:t xml:space="preserve"> </w:t>
      </w:r>
      <w:r>
        <w:rPr>
          <w:b w:val="0"/>
          <w:i w:val="0"/>
          <w:smallCaps w:val="0"/>
          <w:strike w:val="0"/>
          <w:sz w:val="22"/>
          <w:u w:val="single"/>
        </w:rPr>
        <w:t xml:space="preserve">to a </w:t>
      </w:r>
      <w:r>
        <w:rPr>
          <w:b/>
          <w:i w:val="0"/>
          <w:smallCaps w:val="0"/>
          <w:strike w:val="0"/>
          <w:sz w:val="22"/>
          <w:u w:val="single"/>
        </w:rPr>
        <w:t>formal end</w:t>
      </w:r>
      <w:r>
        <w:rPr>
          <w:b w:val="0"/>
          <w:i w:val="0"/>
          <w:smallCaps w:val="0"/>
          <w:strike w:val="0"/>
          <w:sz w:val="22"/>
          <w:u w:val="single"/>
        </w:rPr>
        <w:t xml:space="preserve"> to that process</w:t>
      </w:r>
      <w:r>
        <w:rPr>
          <w:b w:val="0"/>
          <w:i w:val="0"/>
          <w:smallCaps w:val="0"/>
          <w:strike w:val="0"/>
          <w:sz w:val="14"/>
          <w:u w:val="none"/>
        </w:rPr>
        <w:t>, ‘</w:t>
      </w:r>
      <w:r>
        <w:rPr>
          <w:b/>
          <w:i w:val="0"/>
          <w:smallCaps w:val="0"/>
          <w:strike w:val="0"/>
          <w:sz w:val="22"/>
          <w:u w:val="single"/>
        </w:rPr>
        <w:t>coloniality</w:t>
      </w:r>
      <w:r>
        <w:rPr>
          <w:b w:val="0"/>
          <w:i w:val="0"/>
          <w:smallCaps w:val="0"/>
          <w:strike w:val="0"/>
          <w:sz w:val="14"/>
          <w:u w:val="none"/>
        </w:rPr>
        <w:t xml:space="preserve">’ </w:t>
      </w:r>
      <w:r>
        <w:rPr>
          <w:b w:val="0"/>
          <w:i w:val="0"/>
          <w:smallCaps w:val="0"/>
          <w:strike w:val="0"/>
          <w:sz w:val="22"/>
          <w:u w:val="single"/>
        </w:rPr>
        <w:t xml:space="preserve">may be understood to signify a </w:t>
      </w:r>
      <w:r>
        <w:rPr>
          <w:b/>
          <w:i w:val="0"/>
          <w:smallCaps w:val="0"/>
          <w:strike w:val="0"/>
          <w:sz w:val="22"/>
          <w:u w:val="single"/>
        </w:rPr>
        <w:t>continuation</w:t>
      </w:r>
      <w:r>
        <w:rPr>
          <w:b w:val="0"/>
          <w:i w:val="0"/>
          <w:smallCaps w:val="0"/>
          <w:strike w:val="0"/>
          <w:sz w:val="22"/>
          <w:u w:val="single"/>
        </w:rPr>
        <w:t xml:space="preserve"> of colonialism by different means</w:t>
      </w:r>
      <w:r>
        <w:rPr>
          <w:b w:val="0"/>
          <w:i w:val="0"/>
          <w:smallCaps w:val="0"/>
          <w:strike w:val="0"/>
          <w:sz w:val="14"/>
          <w:u w:val="none"/>
        </w:rPr>
        <w:t>:</w:t>
      </w:r>
    </w:p>
    <w:p>
      <w:pPr>
        <w:spacing w:after="60"/>
      </w:pPr>
      <w:r>
        <w:rPr>
          <w:b w:val="0"/>
          <w:i w:val="0"/>
          <w:smallCaps w:val="0"/>
          <w:strike w:val="0"/>
          <w:sz w:val="22"/>
          <w:u w:val="single"/>
        </w:rPr>
        <w:t>Like colonialism</w:t>
      </w:r>
      <w:r>
        <w:rPr>
          <w:b w:val="0"/>
          <w:i w:val="0"/>
          <w:smallCaps w:val="0"/>
          <w:strike w:val="0"/>
          <w:sz w:val="14"/>
          <w:u w:val="none"/>
        </w:rPr>
        <w:t xml:space="preserve">, </w:t>
      </w:r>
      <w:r>
        <w:rPr>
          <w:b w:val="0"/>
          <w:i w:val="0"/>
          <w:smallCaps w:val="0"/>
          <w:strike w:val="0"/>
          <w:sz w:val="22"/>
          <w:u w:val="single"/>
        </w:rPr>
        <w:t xml:space="preserve">coloniality involves the </w:t>
      </w:r>
      <w:r>
        <w:rPr>
          <w:b/>
          <w:i w:val="0"/>
          <w:smallCaps w:val="0"/>
          <w:strike w:val="0"/>
          <w:sz w:val="22"/>
          <w:u w:val="single"/>
        </w:rPr>
        <w:t>expropriation of land</w:t>
      </w:r>
      <w:r>
        <w:rPr>
          <w:b w:val="0"/>
          <w:i w:val="0"/>
          <w:smallCaps w:val="0"/>
          <w:strike w:val="0"/>
          <w:sz w:val="22"/>
          <w:u w:val="single"/>
        </w:rPr>
        <w:t xml:space="preserve"> and </w:t>
      </w:r>
      <w:r>
        <w:rPr>
          <w:b/>
          <w:i w:val="0"/>
          <w:smallCaps w:val="0"/>
          <w:strike w:val="0"/>
          <w:sz w:val="22"/>
          <w:u w:val="single"/>
        </w:rPr>
        <w:t>resources</w:t>
      </w:r>
      <w:r>
        <w:rPr>
          <w:b w:val="0"/>
          <w:i w:val="0"/>
          <w:smallCaps w:val="0"/>
          <w:strike w:val="0"/>
          <w:sz w:val="14"/>
          <w:u w:val="none"/>
        </w:rPr>
        <w:t xml:space="preserve">. </w:t>
      </w:r>
      <w:r>
        <w:rPr>
          <w:b w:val="0"/>
          <w:i w:val="0"/>
          <w:smallCaps w:val="0"/>
          <w:strike w:val="0"/>
          <w:sz w:val="22"/>
          <w:u w:val="single"/>
        </w:rPr>
        <w:t xml:space="preserve">Unlike traditional colonialism in which expropriation primarily takes place through </w:t>
      </w:r>
      <w:r>
        <w:rPr>
          <w:b/>
          <w:i w:val="0"/>
          <w:smallCaps w:val="0"/>
          <w:strike w:val="0"/>
          <w:sz w:val="22"/>
          <w:u w:val="single"/>
        </w:rPr>
        <w:t>direct forms of conquest</w:t>
      </w:r>
      <w:r>
        <w:rPr>
          <w:b w:val="0"/>
          <w:i w:val="0"/>
          <w:smallCaps w:val="0"/>
          <w:strike w:val="0"/>
          <w:sz w:val="14"/>
          <w:u w:val="none"/>
        </w:rPr>
        <w:t xml:space="preserve"> of one group over another, </w:t>
      </w:r>
      <w:r>
        <w:rPr>
          <w:b w:val="0"/>
          <w:i w:val="0"/>
          <w:smallCaps w:val="0"/>
          <w:strike w:val="0"/>
          <w:sz w:val="22"/>
          <w:u w:val="single"/>
        </w:rPr>
        <w:t>under</w:t>
      </w:r>
      <w:r>
        <w:rPr>
          <w:b w:val="0"/>
          <w:i w:val="0"/>
          <w:smallCaps w:val="0"/>
          <w:strike w:val="0"/>
          <w:sz w:val="14"/>
          <w:u w:val="none"/>
        </w:rPr>
        <w:t xml:space="preserve"> modernity/</w:t>
      </w:r>
      <w:r>
        <w:rPr>
          <w:b w:val="0"/>
          <w:i w:val="0"/>
          <w:smallCaps w:val="0"/>
          <w:strike w:val="0"/>
          <w:sz w:val="22"/>
          <w:u w:val="single"/>
        </w:rPr>
        <w:t xml:space="preserve">coloniality expropriation happens also through the </w:t>
      </w:r>
      <w:r>
        <w:rPr>
          <w:b/>
          <w:i w:val="0"/>
          <w:smallCaps w:val="0"/>
          <w:strike w:val="0"/>
          <w:sz w:val="22"/>
          <w:u w:val="single"/>
        </w:rPr>
        <w:t>logic</w:t>
      </w:r>
      <w:r>
        <w:rPr>
          <w:b w:val="0"/>
          <w:i w:val="0"/>
          <w:smallCaps w:val="0"/>
          <w:strike w:val="0"/>
          <w:sz w:val="22"/>
          <w:u w:val="single"/>
        </w:rPr>
        <w:t xml:space="preserve"> of the market and of modern nation-states</w:t>
      </w:r>
      <w:r>
        <w:rPr>
          <w:b w:val="0"/>
          <w:i w:val="0"/>
          <w:smallCaps w:val="0"/>
          <w:strike w:val="0"/>
          <w:sz w:val="14"/>
          <w:u w:val="none"/>
        </w:rPr>
        <w:t>.62</w:t>
      </w:r>
    </w:p>
    <w:p>
      <w:pPr>
        <w:spacing w:after="60"/>
      </w:pPr>
      <w:r>
        <w:rPr>
          <w:b w:val="0"/>
          <w:i w:val="0"/>
          <w:smallCaps w:val="0"/>
          <w:strike w:val="0"/>
          <w:sz w:val="22"/>
          <w:u w:val="single"/>
        </w:rPr>
        <w:t>This includes extractive market practices</w:t>
      </w:r>
      <w:r>
        <w:rPr>
          <w:b w:val="0"/>
          <w:i w:val="0"/>
          <w:smallCaps w:val="0"/>
          <w:strike w:val="0"/>
          <w:sz w:val="14"/>
          <w:u w:val="none"/>
        </w:rPr>
        <w:t xml:space="preserve"> such as protectionism, the creation of monopolies and rent-seeking, </w:t>
      </w:r>
      <w:r>
        <w:rPr>
          <w:b w:val="0"/>
          <w:i w:val="0"/>
          <w:smallCaps w:val="0"/>
          <w:strike w:val="0"/>
          <w:sz w:val="22"/>
          <w:u w:val="single"/>
        </w:rPr>
        <w:t>which are enabled</w:t>
      </w:r>
      <w:r>
        <w:rPr>
          <w:b w:val="0"/>
          <w:i w:val="0"/>
          <w:smallCaps w:val="0"/>
          <w:strike w:val="0"/>
          <w:sz w:val="14"/>
          <w:u w:val="none"/>
        </w:rPr>
        <w:t xml:space="preserve"> in the modern era </w:t>
      </w:r>
      <w:r>
        <w:rPr>
          <w:b w:val="0"/>
          <w:i w:val="0"/>
          <w:smallCaps w:val="0"/>
          <w:strike w:val="0"/>
          <w:sz w:val="22"/>
          <w:u w:val="single"/>
        </w:rPr>
        <w:t xml:space="preserve">by </w:t>
      </w:r>
      <w:r>
        <w:rPr>
          <w:b/>
          <w:i w:val="0"/>
          <w:smallCaps w:val="0"/>
          <w:strike w:val="0"/>
          <w:sz w:val="22"/>
          <w:u w:val="single"/>
        </w:rPr>
        <w:t>strong IP protections</w:t>
      </w:r>
      <w:r>
        <w:rPr>
          <w:b w:val="0"/>
          <w:i w:val="0"/>
          <w:smallCaps w:val="0"/>
          <w:strike w:val="0"/>
          <w:sz w:val="22"/>
          <w:u w:val="single"/>
        </w:rPr>
        <w:t xml:space="preserve"> and abuse of those protections</w:t>
      </w:r>
      <w:r>
        <w:rPr>
          <w:b w:val="0"/>
          <w:i w:val="0"/>
          <w:smallCaps w:val="0"/>
          <w:strike w:val="0"/>
          <w:sz w:val="14"/>
          <w:u w:val="none"/>
        </w:rPr>
        <w:t>.</w:t>
      </w:r>
    </w:p>
    <w:p>
      <w:pPr>
        <w:spacing w:after="60"/>
      </w:pPr>
      <w:r>
        <w:rPr>
          <w:b w:val="0"/>
          <w:i w:val="0"/>
          <w:smallCaps w:val="0"/>
          <w:strike w:val="0"/>
          <w:u w:val="none"/>
        </w:rPr>
        <w:t>That said, this</w:t>
      </w:r>
      <w:r>
        <w:rPr>
          <w:b w:val="0"/>
          <w:i w:val="0"/>
          <w:smallCaps w:val="0"/>
          <w:strike w:val="0"/>
          <w:u w:val="none"/>
        </w:rPr>
        <w:t xml:space="preserve"> </w:t>
      </w:r>
      <w:r>
        <w:rPr>
          <w:b w:val="0"/>
          <w:i w:val="0"/>
          <w:smallCaps w:val="0"/>
          <w:strike w:val="0"/>
          <w:u w:val="none"/>
        </w:rPr>
        <w:t>kritik</w:t>
      </w:r>
      <w:r>
        <w:rPr>
          <w:b w:val="0"/>
          <w:i w:val="0"/>
          <w:smallCaps w:val="0"/>
          <w:strike w:val="0"/>
          <w:u w:val="none"/>
        </w:rPr>
        <w:t xml:space="preserve"> uses the terms somewhat interchangeably, because that’s how the literature uses them as well, but I think the distinction is helpful for thinking through how to explain the argument in debates. I also think it’s useful for distinguishing this </w:t>
      </w:r>
      <w:r>
        <w:rPr>
          <w:b w:val="0"/>
          <w:i w:val="0"/>
          <w:smallCaps w:val="0"/>
          <w:strike w:val="0"/>
          <w:u w:val="none"/>
        </w:rPr>
        <w:t>kritik</w:t>
      </w:r>
      <w:r>
        <w:rPr>
          <w:b w:val="0"/>
          <w:i w:val="0"/>
          <w:smallCaps w:val="0"/>
          <w:strike w:val="0"/>
          <w:u w:val="none"/>
        </w:rPr>
        <w:t xml:space="preserve"> from other colonialism </w:t>
      </w:r>
      <w:r>
        <w:rPr>
          <w:b w:val="0"/>
          <w:i w:val="0"/>
          <w:smallCaps w:val="0"/>
          <w:strike w:val="0"/>
          <w:u w:val="none"/>
        </w:rPr>
        <w:t>kritiks</w:t>
      </w:r>
      <w:r>
        <w:rPr>
          <w:b w:val="0"/>
          <w:i w:val="0"/>
          <w:smallCaps w:val="0"/>
          <w:strike w:val="0"/>
          <w:u w:val="none"/>
        </w:rPr>
        <w:t xml:space="preserve"> that are common in debate, specifically the settler colonialism </w:t>
      </w:r>
      <w:r>
        <w:rPr>
          <w:b w:val="0"/>
          <w:i w:val="0"/>
          <w:smallCaps w:val="0"/>
          <w:strike w:val="0"/>
          <w:u w:val="none"/>
        </w:rPr>
        <w:t>kritik</w:t>
      </w:r>
      <w:r>
        <w:rPr>
          <w:b w:val="0"/>
          <w:i w:val="0"/>
          <w:smallCaps w:val="0"/>
          <w:strike w:val="0"/>
          <w:u w:val="none"/>
        </w:rPr>
        <w:t xml:space="preserve">, which draws from a relatively distinct literature base and makes somewhat different arguments. Again, there’s certainly overlap, but the arguments and scholarship are different—settler colonial theory is specific to colonial practices of settlement, whereas coloniality theory applies not just to settlement, but to many other forms of colonial conquest and subjugation. I predict non-settler colonialism </w:t>
      </w:r>
      <w:r>
        <w:rPr>
          <w:b w:val="0"/>
          <w:i w:val="0"/>
          <w:smallCaps w:val="0"/>
          <w:strike w:val="0"/>
          <w:u w:val="none"/>
        </w:rPr>
        <w:t>kritiks</w:t>
      </w:r>
      <w:r>
        <w:rPr>
          <w:b w:val="0"/>
          <w:i w:val="0"/>
          <w:smallCaps w:val="0"/>
          <w:strike w:val="0"/>
          <w:u w:val="none"/>
        </w:rPr>
        <w:t xml:space="preserve"> to be pretty popular this year, so it’s worth learning the distinctions!</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