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The alternative is a </w:t>
      </w:r>
      <w:r>
        <w:rPr>
          <w:b/>
          <w:i w:val="0"/>
          <w:smallCaps w:val="0"/>
          <w:strike w:val="0"/>
          <w:u w:val="single"/>
        </w:rPr>
        <w:t>decolonial public domain</w:t>
      </w:r>
      <w:r>
        <w:rPr>
          <w:b/>
          <w:i w:val="0"/>
          <w:smallCaps w:val="0"/>
          <w:strike w:val="0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Mathew, 21</w:t>
      </w:r>
      <w:r>
        <w:rPr>
          <w:b w:val="0"/>
          <w:i w:val="0"/>
          <w:smallCaps w:val="0"/>
          <w:strike w:val="0"/>
          <w:u w:val="none"/>
        </w:rPr>
        <w:t>—MPP candidate, Harvard Kennedy School (Sasha, “A feminist manifesto of resistance against intellectual property regimes: reclaiming the public domain as an open-access information commons,” Critical African Studies, 13:1, 115-126,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rampant overprotection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empowered by the forces of information capitalism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resulting in the </w:t>
      </w:r>
      <w:r>
        <w:rPr>
          <w:b/>
          <w:i w:val="0"/>
          <w:smallCaps w:val="0"/>
          <w:strike w:val="0"/>
          <w:sz w:val="22"/>
          <w:u w:val="single"/>
        </w:rPr>
        <w:t>growing privatization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enclosure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the </w:t>
      </w:r>
      <w:r>
        <w:rPr>
          <w:b/>
          <w:i w:val="0"/>
          <w:smallCaps w:val="0"/>
          <w:strike w:val="0"/>
          <w:sz w:val="22"/>
          <w:u w:val="single"/>
        </w:rPr>
        <w:t>marginalization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devaluation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(or susceptibility to ‘theft’) </w:t>
      </w:r>
      <w:r>
        <w:rPr>
          <w:b w:val="0"/>
          <w:i w:val="0"/>
          <w:smallCaps w:val="0"/>
          <w:strike w:val="0"/>
          <w:sz w:val="22"/>
          <w:u w:val="single"/>
        </w:rPr>
        <w:t>of the knowledge produced and held in disempowered communities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for our purposes,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consists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types and uses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rmation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aspects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culture that remain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publicly accessible: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free to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without permission or payment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Legal scholar Deborah Halbert argues (Citation2006) that </w:t>
      </w:r>
      <w:r>
        <w:rPr>
          <w:b w:val="0"/>
          <w:i w:val="0"/>
          <w:smallCaps w:val="0"/>
          <w:strike w:val="0"/>
          <w:sz w:val="22"/>
          <w:u w:val="single"/>
        </w:rPr>
        <w:t>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inherently ‘feminine’ because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it </w:t>
      </w:r>
      <w:r>
        <w:rPr>
          <w:b/>
          <w:i w:val="0"/>
          <w:smallCaps w:val="0"/>
          <w:strike w:val="0"/>
          <w:sz w:val="22"/>
          <w:u w:val="single"/>
        </w:rPr>
        <w:t>rejects dualities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u w:val="single"/>
        </w:rPr>
        <w:t>it does not privilege a single way of knowing and doing over another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builds bridges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alternative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ways of knowing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mediated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/>
          <w:i w:val="0"/>
          <w:smallCaps w:val="0"/>
          <w:strike w:val="0"/>
          <w:sz w:val="22"/>
          <w:u w:val="single"/>
        </w:rPr>
        <w:t xml:space="preserve">-based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exchange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Rather,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public domain is built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social bonds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gifts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rather than commodities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It is feminine in the current global gender order (i.e. hegemonic patriarchy) because it recognizes that production is an inescapably communal activity; which makes sharing with the community ‘morally appropriate’ (Citation2006). Halbert’s conception of </w:t>
      </w:r>
      <w:r>
        <w:rPr>
          <w:b w:val="0"/>
          <w:i w:val="0"/>
          <w:smallCaps w:val="0"/>
          <w:strike w:val="0"/>
          <w:sz w:val="22"/>
          <w:u w:val="single"/>
        </w:rPr>
        <w:t>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resonant with Nancy Fraser’s ‘sphere of social reproduction’ (</w:t>
      </w:r>
      <w:r>
        <w:rPr>
          <w:b w:val="0"/>
          <w:i w:val="0"/>
          <w:smallCaps w:val="0"/>
          <w:strike w:val="0"/>
          <w:sz w:val="14"/>
          <w:u w:val="none"/>
        </w:rPr>
        <w:t>Arruzza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Fraser, and Bhattacharya Citation2019, 8). The social reproduction sphere </w:t>
      </w:r>
      <w:r>
        <w:rPr>
          <w:b w:val="0"/>
          <w:i w:val="0"/>
          <w:smallCaps w:val="0"/>
          <w:strike w:val="0"/>
          <w:sz w:val="22"/>
          <w:u w:val="single"/>
        </w:rPr>
        <w:t>encompasses sites upon which the young are socialized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communities built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meaning produced and social bonds forged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: in ‘households, </w:t>
      </w:r>
      <w:r>
        <w:rPr>
          <w:b w:val="0"/>
          <w:i w:val="0"/>
          <w:smallCaps w:val="0"/>
          <w:strike w:val="0"/>
          <w:sz w:val="14"/>
          <w:u w:val="none"/>
        </w:rPr>
        <w:t>neighbourhoods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civil society associations, and public institutions, including schools, childcare and eldercare centers’. This sphere – distinct from that of commodity production and waged </w:t>
      </w:r>
      <w:r>
        <w:rPr>
          <w:b w:val="0"/>
          <w:i w:val="0"/>
          <w:smallCaps w:val="0"/>
          <w:strike w:val="0"/>
          <w:sz w:val="14"/>
          <w:u w:val="none"/>
        </w:rPr>
        <w:t>labour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is what sustains and makes capitalism possible (Fraser and Jaeggi Citation2018). Both conceptions of the social reproduction sphere and the public domain reflect feminist epistemologies;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sites of </w:t>
      </w:r>
      <w:r>
        <w:rPr>
          <w:b/>
          <w:i w:val="0"/>
          <w:smallCaps w:val="0"/>
          <w:strike w:val="0"/>
          <w:sz w:val="22"/>
          <w:u w:val="single"/>
        </w:rPr>
        <w:t>subordination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accordingly,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/>
          <w:i w:val="0"/>
          <w:smallCaps w:val="0"/>
          <w:strike w:val="0"/>
          <w:sz w:val="22"/>
          <w:u w:val="single"/>
        </w:rPr>
        <w:t>radical possibility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 invoke these conceptions in proposing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what is an expansively feminist, decolonial project: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reclamation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public domain in service of the </w:t>
      </w:r>
      <w:r>
        <w:rPr>
          <w:b/>
          <w:i w:val="0"/>
          <w:smallCaps w:val="0"/>
          <w:strike w:val="0"/>
          <w:sz w:val="22"/>
          <w:u w:val="single"/>
        </w:rPr>
        <w:t>social good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rather than in service of commodity production and capital accumulation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There have been movements within IP scholarship to strengthen and protect the public domain against encroachment and enclosure (</w:t>
      </w:r>
      <w:r>
        <w:rPr>
          <w:b w:val="0"/>
          <w:i w:val="0"/>
          <w:smallCaps w:val="0"/>
          <w:strike w:val="0"/>
          <w:sz w:val="14"/>
          <w:u w:val="none"/>
        </w:rPr>
        <w:t>Benkler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Citation1999). Other scholars caution against a ‘romanticization’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 they point 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been a source for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exploitation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the ‘</w:t>
      </w:r>
      <w:r>
        <w:rPr>
          <w:b w:val="0"/>
          <w:i w:val="0"/>
          <w:smallCaps w:val="0"/>
          <w:strike w:val="0"/>
          <w:sz w:val="14"/>
          <w:u w:val="none"/>
        </w:rPr>
        <w:t>labour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bodies of the disempowered’ (Chander and Sunder Citation2004). They propose that there is a dialectical relationship between the public domain and IP, and that the public domain rather than act as a bulwark against </w:t>
      </w:r>
      <w:r>
        <w:rPr>
          <w:b w:val="0"/>
          <w:i w:val="0"/>
          <w:smallCaps w:val="0"/>
          <w:strike w:val="0"/>
          <w:sz w:val="14"/>
          <w:u w:val="none"/>
        </w:rPr>
        <w:t>propertization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feeds and enables it (Chander and Sunder Citation2004). Yet, </w:t>
      </w:r>
      <w:r>
        <w:rPr>
          <w:b w:val="0"/>
          <w:i w:val="0"/>
          <w:smallCaps w:val="0"/>
          <w:strike w:val="0"/>
          <w:sz w:val="22"/>
          <w:u w:val="single"/>
        </w:rPr>
        <w:t>recognizing that differing resources and circumstances shape the capacity to draw advantage from a 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enables us to also recognize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forces that produce 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differing capabilities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nature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(Chander and Sunder Citation2004).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calling for a </w:t>
      </w:r>
      <w:r>
        <w:rPr>
          <w:b/>
          <w:i w:val="0"/>
          <w:smallCaps w:val="0"/>
          <w:strike w:val="0"/>
          <w:sz w:val="22"/>
          <w:u w:val="single"/>
        </w:rPr>
        <w:t>revolt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IP regimes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 mean to attack the institutions that such a politics of hierarchy and exclusion has produced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calling for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reclamation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hope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furnish the soil for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different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type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politics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one that has nourished the social reproduction sphere and </w:t>
      </w:r>
      <w:r>
        <w:rPr>
          <w:b w:val="0"/>
          <w:i w:val="0"/>
          <w:smallCaps w:val="0"/>
          <w:strike w:val="0"/>
          <w:sz w:val="14"/>
          <w:u w:val="none"/>
        </w:rPr>
        <w:t>honours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feminist, indigenous, and Southern ways of knowing and doing.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We participate in neoliberal capitalism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inter alia,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u w:val="single"/>
        </w:rPr>
        <w:t>complying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and </w:t>
      </w:r>
      <w:r>
        <w:rPr>
          <w:b/>
          <w:i w:val="0"/>
          <w:smallCaps w:val="0"/>
          <w:strike w:val="0"/>
          <w:sz w:val="22"/>
          <w:u w:val="single"/>
        </w:rPr>
        <w:t>honouring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claims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edifice built on the expropriated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indigenous and colonized people, slaves, Dalits and </w:t>
      </w:r>
      <w:r>
        <w:rPr>
          <w:b w:val="0"/>
          <w:i w:val="0"/>
          <w:smallCaps w:val="0"/>
          <w:strike w:val="0"/>
          <w:sz w:val="22"/>
          <w:u w:val="single"/>
        </w:rPr>
        <w:t>oppressed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everywhere.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system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built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ownership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means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forces of financial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continuously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enclose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appropriate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public domain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Rejecting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constructs and imaginaries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IP law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opens possibilities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organizational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knowledge production systems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theories of value that could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de-linked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subordination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extraction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 do not propose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reform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IP regime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extension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its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marginal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 do not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propose greater use of licenses such as GNU General Public License (Copyleft) or share-alike licenses (Creative Commons),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attempt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public domain 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subverting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an institution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do not propose to </w:t>
      </w:r>
      <w:r>
        <w:rPr>
          <w:b/>
          <w:i w:val="0"/>
          <w:smallCaps w:val="0"/>
          <w:strike w:val="0"/>
          <w:sz w:val="22"/>
          <w:u w:val="single"/>
        </w:rPr>
        <w:t>use the master’s tools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create sites of possibility within structures of subjugation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reimagination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knowledge production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from a feminist and decolonial epistemological standpoint </w:t>
      </w:r>
      <w:r>
        <w:rPr>
          <w:b w:val="0"/>
          <w:i w:val="0"/>
          <w:smallCaps w:val="0"/>
          <w:strike w:val="0"/>
          <w:sz w:val="22"/>
          <w:u w:val="single"/>
        </w:rPr>
        <w:t>would emphasize authorship and creation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acts of reaffirming the </w:t>
      </w:r>
      <w:r>
        <w:rPr>
          <w:b/>
          <w:i w:val="0"/>
          <w:smallCaps w:val="0"/>
          <w:strike w:val="0"/>
          <w:sz w:val="22"/>
          <w:u w:val="single"/>
        </w:rPr>
        <w:t>interconnectedness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human sociality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reject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idea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authorship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ownership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cultural production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discrete</w:t>
      </w:r>
      <w:r>
        <w:rPr>
          <w:b/>
          <w:i w:val="0"/>
          <w:smallCaps w:val="0"/>
          <w:strike w:val="0"/>
          <w:sz w:val="22"/>
          <w:u w:val="single"/>
        </w:rPr>
        <w:t xml:space="preserve"> entity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clearly defined borders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acknowledge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intrinsically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communal</w:t>
      </w:r>
      <w:r>
        <w:rPr>
          <w:b/>
          <w:i w:val="0"/>
          <w:smallCaps w:val="0"/>
          <w:strike w:val="0"/>
          <w:sz w:val="22"/>
          <w:u w:val="single"/>
        </w:rPr>
        <w:t xml:space="preserve"> nature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knowledge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production and consumption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u w:val="single"/>
        </w:rPr>
        <w:t>rejecting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capitalist epistemologies and theories of value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which are rooted in racism and caste-based patriarchy, colonialism and </w:t>
      </w:r>
      <w:r>
        <w:rPr>
          <w:b w:val="0"/>
          <w:i w:val="0"/>
          <w:smallCaps w:val="0"/>
          <w:strike w:val="0"/>
          <w:sz w:val="14"/>
          <w:u w:val="none"/>
        </w:rPr>
        <w:t>labour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oppression,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hope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instantiate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forms of 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drawing from community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the ‘raw power of connection’ (Lorde Citation2018).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