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single"/>
        </w:rPr>
        <w:t xml:space="preserve">TRANSLATION </w:t>
      </w:r>
      <w:r>
        <w:rPr>
          <w:b/>
          <w:i w:val="0"/>
          <w:smallCaps w:val="0"/>
          <w:strike w:val="0"/>
          <w:u w:val="single"/>
        </w:rPr>
        <w:t>DA</w:t>
      </w:r>
      <w:r>
        <w:rPr>
          <w:b/>
          <w:i w:val="0"/>
          <w:smallCaps w:val="0"/>
          <w:strike w:val="0"/>
          <w:u w:val="none"/>
        </w:rPr>
        <w:t xml:space="preserve">. The perm’s “pretense of benign translation” between knowledge systems is a </w:t>
      </w:r>
      <w:r>
        <w:rPr>
          <w:b/>
          <w:i w:val="0"/>
          <w:smallCaps w:val="0"/>
          <w:strike w:val="0"/>
          <w:u w:val="single"/>
        </w:rPr>
        <w:t>veneer</w:t>
      </w:r>
      <w:r>
        <w:rPr>
          <w:b/>
          <w:i w:val="0"/>
          <w:smallCaps w:val="0"/>
          <w:strike w:val="0"/>
          <w:u w:val="none"/>
        </w:rPr>
        <w:t xml:space="preserve"> for colonial extraction. The alt is </w:t>
      </w:r>
      <w:r>
        <w:rPr>
          <w:b/>
          <w:i w:val="0"/>
          <w:smallCaps w:val="0"/>
          <w:strike w:val="0"/>
          <w:u w:val="single"/>
        </w:rPr>
        <w:t>incommensurable</w:t>
      </w:r>
      <w:r>
        <w:rPr>
          <w:b/>
          <w:i w:val="0"/>
          <w:smallCaps w:val="0"/>
          <w:strike w:val="0"/>
          <w:u w:val="none"/>
        </w:rPr>
        <w:t xml:space="preserve"> with the </w:t>
      </w:r>
      <w:r>
        <w:rPr>
          <w:b/>
          <w:i w:val="0"/>
          <w:smallCaps w:val="0"/>
          <w:strike w:val="0"/>
          <w:u w:val="none"/>
        </w:rPr>
        <w:t>aff</w:t>
      </w:r>
      <w:r>
        <w:rPr>
          <w:b/>
          <w:i w:val="0"/>
          <w:smallCaps w:val="0"/>
          <w:strike w:val="0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Henderson, 20</w:t>
      </w:r>
      <w:r>
        <w:rPr>
          <w:b w:val="0"/>
          <w:i w:val="0"/>
          <w:smallCaps w:val="0"/>
          <w:strike w:val="0"/>
          <w:u w:val="none"/>
        </w:rPr>
        <w:t>—Chickasaw, Research Fellow, Indigenous Law Centre, College of Law, University of Saskatchewan (James Youngblood, “The indigenous domain and intellectual property rights,” Lakehead Law Journal, 4(2), 93-113,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No easy trans-systemic transferability or compatibility exists between Aboriginal peoples' rights and Canadian intellectual property rights. The perceived </w:t>
      </w:r>
      <w:r>
        <w:rPr>
          <w:b/>
          <w:i w:val="0"/>
          <w:smallCaps w:val="0"/>
          <w:strike w:val="0"/>
          <w:sz w:val="22"/>
          <w:u w:val="single"/>
        </w:rPr>
        <w:t>incommensurability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arises in the intersection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Euro-Canadian and Indigenous </w:t>
      </w:r>
      <w:r>
        <w:rPr>
          <w:b w:val="0"/>
          <w:i w:val="0"/>
          <w:smallCaps w:val="0"/>
          <w:strike w:val="0"/>
          <w:sz w:val="22"/>
          <w:u w:val="single"/>
        </w:rPr>
        <w:t>knowledge systems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Euro-Canadian </w:t>
      </w:r>
      <w:r>
        <w:rPr>
          <w:b w:val="0"/>
          <w:i w:val="0"/>
          <w:smallCaps w:val="0"/>
          <w:strike w:val="0"/>
          <w:sz w:val="22"/>
          <w:u w:val="single"/>
        </w:rPr>
        <w:t>assumptions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categories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justifications are </w:t>
      </w:r>
      <w:r>
        <w:rPr>
          <w:b/>
          <w:i w:val="0"/>
          <w:smallCaps w:val="0"/>
          <w:strike w:val="0"/>
          <w:sz w:val="22"/>
          <w:u w:val="single"/>
        </w:rPr>
        <w:t>not commensurable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Indigenous peoples' knowledge systems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European Enlightenment created these assumptions to </w:t>
      </w:r>
      <w:r>
        <w:rPr>
          <w:b/>
          <w:i w:val="0"/>
          <w:smallCaps w:val="0"/>
          <w:strike w:val="0"/>
          <w:sz w:val="22"/>
          <w:u w:val="single"/>
        </w:rPr>
        <w:t>classify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humanity's stages, racism, and colonial identification of </w:t>
      </w:r>
      <w:r>
        <w:rPr>
          <w:b w:val="0"/>
          <w:i w:val="0"/>
          <w:smallCaps w:val="0"/>
          <w:strike w:val="0"/>
          <w:sz w:val="22"/>
          <w:u w:val="single"/>
        </w:rPr>
        <w:t>non-Europeans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purpose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Canadian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laws is to secure economic returns for an individual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creative, productive, and innovative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process that is </w:t>
      </w:r>
      <w:r>
        <w:rPr>
          <w:b/>
          <w:i w:val="0"/>
          <w:smallCaps w:val="0"/>
          <w:strike w:val="0"/>
          <w:sz w:val="22"/>
          <w:u w:val="single"/>
        </w:rPr>
        <w:t>not always compatible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most Indigenous peoples' objectives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When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Canadian </w:t>
      </w:r>
      <w:r>
        <w:rPr>
          <w:b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laws and its categories </w:t>
      </w:r>
      <w:r>
        <w:rPr>
          <w:b/>
          <w:i w:val="0"/>
          <w:smallCaps w:val="0"/>
          <w:strike w:val="0"/>
          <w:sz w:val="22"/>
          <w:u w:val="single"/>
        </w:rPr>
        <w:t>extended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Indigenous peoples' knowledge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often regenerated </w:t>
      </w:r>
      <w:r>
        <w:rPr>
          <w:b/>
          <w:i w:val="0"/>
          <w:smallCaps w:val="0"/>
          <w:strike w:val="0"/>
          <w:sz w:val="22"/>
          <w:u w:val="single"/>
        </w:rPr>
        <w:t>cultural appropriation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issues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u w:val="single"/>
        </w:rPr>
        <w:t>pretense of benign translation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mediated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contemporary concern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of Indigenous peoples' knowledge with Canadian knowledge.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Eurocentric disciplinary knowledges have attempted to </w:t>
      </w:r>
      <w:r>
        <w:rPr>
          <w:b/>
          <w:i w:val="0"/>
          <w:smallCaps w:val="0"/>
          <w:strike w:val="0"/>
          <w:sz w:val="22"/>
          <w:u w:val="single"/>
        </w:rPr>
        <w:t>translate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Indigenous knowledge into their frameworks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adaptations or incorporations are often </w:t>
      </w:r>
      <w:r>
        <w:rPr>
          <w:b/>
          <w:i w:val="0"/>
          <w:smallCaps w:val="0"/>
          <w:strike w:val="0"/>
          <w:sz w:val="22"/>
          <w:u w:val="single"/>
        </w:rPr>
        <w:t>not compatible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the translation requires </w:t>
      </w:r>
      <w:r>
        <w:rPr>
          <w:b/>
          <w:i w:val="0"/>
          <w:smallCaps w:val="0"/>
          <w:strike w:val="0"/>
          <w:sz w:val="22"/>
          <w:u w:val="single"/>
        </w:rPr>
        <w:t>foundational transformations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how knowledge is understood and how it is shared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superiority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Eurocentric knowledge is </w:t>
      </w:r>
      <w:r>
        <w:rPr>
          <w:b/>
          <w:i w:val="0"/>
          <w:smallCaps w:val="0"/>
          <w:strike w:val="0"/>
          <w:sz w:val="22"/>
          <w:u w:val="single"/>
        </w:rPr>
        <w:t>presumed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most translations.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questionable presumption </w:t>
      </w:r>
      <w:r>
        <w:rPr>
          <w:b/>
          <w:i w:val="0"/>
          <w:smallCaps w:val="0"/>
          <w:strike w:val="0"/>
          <w:sz w:val="22"/>
          <w:u w:val="single"/>
        </w:rPr>
        <w:t>sheers off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complexity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interconnection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intelligibility of Indigenous peoples' knowledge systems to </w:t>
      </w:r>
      <w:r>
        <w:rPr>
          <w:b/>
          <w:i w:val="0"/>
          <w:smallCaps w:val="0"/>
          <w:strike w:val="0"/>
          <w:sz w:val="22"/>
          <w:u w:val="single"/>
        </w:rPr>
        <w:t>render them legible</w:t>
      </w:r>
      <w:r>
        <w:rPr>
          <w:b w:val="0"/>
          <w:i w:val="0"/>
          <w:smallCaps w:val="0"/>
          <w:strike w:val="0"/>
          <w:sz w:val="14"/>
          <w:u w:val="none"/>
        </w:rPr>
        <w:t>. The Canadian knowledge systems' historical construction has generated many negative stereotypes. Thus, Indigenous peoples have rejected these past translations and transformations.</w:t>
      </w:r>
    </w:p>
    <w:p>
      <w:pPr>
        <w:pStyle w:val="Caption"/>
      </w:pPr>
      <w:r>
        <w:t>Source: Coloniality 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