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Alt produces </w:t>
      </w:r>
      <w:r>
        <w:rPr>
          <w:b/>
          <w:i w:val="0"/>
          <w:smallCaps w:val="0"/>
          <w:strike w:val="0"/>
          <w:u w:val="single"/>
        </w:rPr>
        <w:t>more useful</w:t>
      </w:r>
      <w:r>
        <w:rPr>
          <w:b/>
          <w:i w:val="0"/>
          <w:smallCaps w:val="0"/>
          <w:strike w:val="0"/>
          <w:u w:val="none"/>
        </w:rPr>
        <w:t xml:space="preserve"> products and innovation—economic incentive theory is </w:t>
      </w:r>
      <w:r>
        <w:rPr>
          <w:b/>
          <w:i w:val="0"/>
          <w:smallCaps w:val="0"/>
          <w:strike w:val="0"/>
          <w:u w:val="single"/>
        </w:rPr>
        <w:t>bunk</w:t>
      </w:r>
      <w:r>
        <w:rPr>
          <w:b/>
          <w:i w:val="0"/>
          <w:smallCaps w:val="0"/>
          <w:strike w:val="0"/>
          <w:u w:val="none"/>
        </w:rPr>
        <w:t>.</w:t>
      </w:r>
    </w:p>
    <w:p>
      <w:pPr>
        <w:spacing w:after="80"/>
      </w:pPr>
      <w:r>
        <w:rPr>
          <w:b/>
          <w:i w:val="0"/>
          <w:smallCaps w:val="0"/>
          <w:strike w:val="0"/>
          <w:sz w:val="22"/>
          <w:u w:val="none"/>
        </w:rPr>
        <w:t>Mathew, 21</w:t>
      </w:r>
      <w:r>
        <w:rPr>
          <w:b w:val="0"/>
          <w:i w:val="0"/>
          <w:smallCaps w:val="0"/>
          <w:strike w:val="0"/>
          <w:u w:val="none"/>
        </w:rPr>
        <w:t>—MPP candidate, Harvard Kennedy School (Sasha, “A feminist manifesto of resistance against intellectual property regimes: reclaiming the public domain as an open-access information commons,” Critical African Studies, 13:1, 115-126, dml)</w:t>
      </w:r>
    </w:p>
    <w:p>
      <w:pPr>
        <w:spacing w:after="60"/>
      </w:pPr>
      <w:r>
        <w:rPr>
          <w:b w:val="0"/>
          <w:i w:val="0"/>
          <w:smallCaps w:val="0"/>
          <w:strike w:val="0"/>
          <w:sz w:val="14"/>
          <w:u w:val="none"/>
        </w:rPr>
        <w:t xml:space="preserve">Both types of </w:t>
      </w:r>
      <w:r>
        <w:rPr>
          <w:b w:val="0"/>
          <w:i w:val="0"/>
          <w:smallCaps w:val="0"/>
          <w:strike w:val="0"/>
          <w:sz w:val="22"/>
          <w:u w:val="single"/>
        </w:rPr>
        <w:t>IP regimes</w:t>
      </w:r>
      <w:r>
        <w:rPr>
          <w:b w:val="0"/>
          <w:i w:val="0"/>
          <w:smallCaps w:val="0"/>
          <w:strike w:val="0"/>
          <w:sz w:val="14"/>
          <w:u w:val="none"/>
        </w:rPr>
        <w:t xml:space="preserve"> – copyright and patent – use legal devices to </w:t>
      </w:r>
      <w:r>
        <w:rPr>
          <w:b w:val="0"/>
          <w:i w:val="0"/>
          <w:smallCaps w:val="0"/>
          <w:strike w:val="0"/>
          <w:sz w:val="22"/>
          <w:u w:val="single"/>
        </w:rPr>
        <w:t xml:space="preserve">transform knowledge into something amenable to </w:t>
      </w:r>
      <w:r>
        <w:rPr>
          <w:b/>
          <w:i w:val="0"/>
          <w:smallCaps w:val="0"/>
          <w:strike w:val="0"/>
          <w:sz w:val="22"/>
          <w:u w:val="single"/>
        </w:rPr>
        <w:t>commodification</w:t>
      </w:r>
      <w:r>
        <w:rPr>
          <w:b w:val="0"/>
          <w:i w:val="0"/>
          <w:smallCaps w:val="0"/>
          <w:strike w:val="0"/>
          <w:sz w:val="14"/>
          <w:u w:val="none"/>
        </w:rPr>
        <w:t xml:space="preserve">. Copyright law specifies a fixation standard: it protects the expression of ideas fixed in mediums from which they can be perceived, reproduced, or otherwise communicated. Patent law demands non-obviousness, an inventive step from the prior art. </w:t>
      </w:r>
      <w:r>
        <w:rPr>
          <w:b w:val="0"/>
          <w:i w:val="0"/>
          <w:smallCaps w:val="0"/>
          <w:strike w:val="0"/>
          <w:sz w:val="22"/>
          <w:u w:val="single"/>
        </w:rPr>
        <w:t>The historical processes which configured IP law</w:t>
      </w:r>
      <w:r>
        <w:rPr>
          <w:b w:val="0"/>
          <w:i w:val="0"/>
          <w:smallCaps w:val="0"/>
          <w:strike w:val="0"/>
          <w:sz w:val="14"/>
          <w:u w:val="none"/>
        </w:rPr>
        <w:t xml:space="preserve">, </w:t>
      </w:r>
      <w:r>
        <w:rPr>
          <w:b w:val="0"/>
          <w:i w:val="0"/>
          <w:smallCaps w:val="0"/>
          <w:strike w:val="0"/>
          <w:sz w:val="22"/>
          <w:u w:val="single"/>
        </w:rPr>
        <w:t xml:space="preserve">have </w:t>
      </w:r>
      <w:r>
        <w:rPr>
          <w:b/>
          <w:i w:val="0"/>
          <w:smallCaps w:val="0"/>
          <w:strike w:val="0"/>
          <w:sz w:val="22"/>
          <w:u w:val="single"/>
        </w:rPr>
        <w:t>inextricable roots</w:t>
      </w:r>
      <w:r>
        <w:rPr>
          <w:b w:val="0"/>
          <w:i w:val="0"/>
          <w:smallCaps w:val="0"/>
          <w:strike w:val="0"/>
          <w:sz w:val="22"/>
          <w:u w:val="single"/>
        </w:rPr>
        <w:t xml:space="preserve"> in processes of </w:t>
      </w:r>
      <w:r>
        <w:rPr>
          <w:b/>
          <w:i w:val="0"/>
          <w:smallCaps w:val="0"/>
          <w:strike w:val="0"/>
          <w:sz w:val="22"/>
          <w:u w:val="single"/>
        </w:rPr>
        <w:t>colonialism</w:t>
      </w:r>
      <w:r>
        <w:rPr>
          <w:b w:val="0"/>
          <w:i w:val="0"/>
          <w:smallCaps w:val="0"/>
          <w:strike w:val="0"/>
          <w:sz w:val="14"/>
          <w:u w:val="none"/>
        </w:rPr>
        <w:t xml:space="preserve">. </w:t>
      </w:r>
      <w:r>
        <w:rPr>
          <w:b w:val="0"/>
          <w:i w:val="0"/>
          <w:smallCaps w:val="0"/>
          <w:strike w:val="0"/>
          <w:sz w:val="22"/>
          <w:u w:val="single"/>
        </w:rPr>
        <w:t>Indigenous knowledge and practices did not receive the status of science and were not deemed worthy of protection</w:t>
      </w:r>
      <w:r>
        <w:rPr>
          <w:b w:val="0"/>
          <w:i w:val="0"/>
          <w:smallCaps w:val="0"/>
          <w:strike w:val="0"/>
          <w:sz w:val="14"/>
          <w:u w:val="none"/>
        </w:rPr>
        <w:t xml:space="preserve">. </w:t>
      </w:r>
      <w:r>
        <w:rPr>
          <w:b w:val="0"/>
          <w:i w:val="0"/>
          <w:smallCaps w:val="0"/>
          <w:strike w:val="0"/>
          <w:sz w:val="22"/>
          <w:u w:val="single"/>
        </w:rPr>
        <w:t>Instead</w:t>
      </w:r>
      <w:r>
        <w:rPr>
          <w:b w:val="0"/>
          <w:i w:val="0"/>
          <w:smallCaps w:val="0"/>
          <w:strike w:val="0"/>
          <w:sz w:val="14"/>
          <w:u w:val="none"/>
        </w:rPr>
        <w:t xml:space="preserve">, </w:t>
      </w:r>
      <w:r>
        <w:rPr>
          <w:b w:val="0"/>
          <w:i w:val="0"/>
          <w:smallCaps w:val="0"/>
          <w:strike w:val="0"/>
          <w:sz w:val="22"/>
          <w:u w:val="single"/>
        </w:rPr>
        <w:t>they have been deemed</w:t>
      </w:r>
      <w:r>
        <w:rPr>
          <w:b w:val="0"/>
          <w:i w:val="0"/>
          <w:smallCaps w:val="0"/>
          <w:strike w:val="0"/>
          <w:sz w:val="14"/>
          <w:u w:val="none"/>
        </w:rPr>
        <w:t xml:space="preserve"> obvious or </w:t>
      </w:r>
      <w:r>
        <w:rPr>
          <w:b/>
          <w:i w:val="0"/>
          <w:smallCaps w:val="0"/>
          <w:strike w:val="0"/>
          <w:sz w:val="22"/>
          <w:u w:val="single"/>
        </w:rPr>
        <w:t>not valuable</w:t>
      </w:r>
      <w:r>
        <w:rPr>
          <w:b w:val="0"/>
          <w:i w:val="0"/>
          <w:smallCaps w:val="0"/>
          <w:strike w:val="0"/>
          <w:sz w:val="14"/>
          <w:u w:val="none"/>
        </w:rPr>
        <w:t xml:space="preserve">, </w:t>
      </w:r>
      <w:r>
        <w:rPr>
          <w:b w:val="0"/>
          <w:i w:val="0"/>
          <w:smallCaps w:val="0"/>
          <w:strike w:val="0"/>
          <w:sz w:val="22"/>
          <w:u w:val="single"/>
        </w:rPr>
        <w:t>placed within the</w:t>
      </w:r>
      <w:r>
        <w:rPr>
          <w:b w:val="0"/>
          <w:i w:val="0"/>
          <w:smallCaps w:val="0"/>
          <w:strike w:val="0"/>
          <w:sz w:val="14"/>
          <w:u w:val="none"/>
        </w:rPr>
        <w:t xml:space="preserve"> realm of ‘</w:t>
      </w:r>
      <w:r>
        <w:rPr>
          <w:b/>
          <w:i w:val="0"/>
          <w:smallCaps w:val="0"/>
          <w:strike w:val="0"/>
          <w:sz w:val="22"/>
          <w:u w:val="single"/>
        </w:rPr>
        <w:t>public domain</w:t>
      </w:r>
      <w:r>
        <w:rPr>
          <w:b w:val="0"/>
          <w:i w:val="0"/>
          <w:smallCaps w:val="0"/>
          <w:strike w:val="0"/>
          <w:sz w:val="14"/>
          <w:u w:val="none"/>
        </w:rPr>
        <w:t xml:space="preserve">’ </w:t>
      </w:r>
      <w:r>
        <w:rPr>
          <w:b w:val="0"/>
          <w:i w:val="0"/>
          <w:smallCaps w:val="0"/>
          <w:strike w:val="0"/>
          <w:sz w:val="22"/>
          <w:u w:val="single"/>
        </w:rPr>
        <w:t xml:space="preserve">and coded as </w:t>
      </w:r>
      <w:r>
        <w:rPr>
          <w:b/>
          <w:i w:val="0"/>
          <w:smallCaps w:val="0"/>
          <w:strike w:val="0"/>
          <w:sz w:val="22"/>
          <w:u w:val="single"/>
        </w:rPr>
        <w:t>available for taking</w:t>
      </w:r>
      <w:r>
        <w:rPr>
          <w:b w:val="0"/>
          <w:i w:val="0"/>
          <w:smallCaps w:val="0"/>
          <w:strike w:val="0"/>
          <w:sz w:val="14"/>
          <w:u w:val="none"/>
        </w:rPr>
        <w:t xml:space="preserve">. </w:t>
      </w:r>
      <w:r>
        <w:rPr>
          <w:b w:val="0"/>
          <w:i w:val="0"/>
          <w:smallCaps w:val="0"/>
          <w:strike w:val="0"/>
          <w:sz w:val="22"/>
          <w:u w:val="single"/>
        </w:rPr>
        <w:t>The Western scientist takes</w:t>
      </w:r>
      <w:r>
        <w:rPr>
          <w:b w:val="0"/>
          <w:i w:val="0"/>
          <w:smallCaps w:val="0"/>
          <w:strike w:val="0"/>
          <w:sz w:val="14"/>
          <w:u w:val="none"/>
        </w:rPr>
        <w:t xml:space="preserve"> a ‘non-novel’ and ‘obvious’ piece of </w:t>
      </w:r>
      <w:r>
        <w:rPr>
          <w:b w:val="0"/>
          <w:i w:val="0"/>
          <w:smallCaps w:val="0"/>
          <w:strike w:val="0"/>
          <w:sz w:val="22"/>
          <w:u w:val="single"/>
        </w:rPr>
        <w:t xml:space="preserve">traditional knowledge and converts it into something capable of </w:t>
      </w:r>
      <w:r>
        <w:rPr>
          <w:b/>
          <w:i w:val="0"/>
          <w:smallCaps w:val="0"/>
          <w:strike w:val="0"/>
          <w:sz w:val="22"/>
          <w:u w:val="single"/>
        </w:rPr>
        <w:t>industrial application</w:t>
      </w:r>
      <w:r>
        <w:rPr>
          <w:b w:val="0"/>
          <w:i w:val="0"/>
          <w:smallCaps w:val="0"/>
          <w:strike w:val="0"/>
          <w:sz w:val="14"/>
          <w:u w:val="none"/>
        </w:rPr>
        <w:t>: something useful, finished and patentable. As ecofeminist Vandana Shiva notes:</w:t>
      </w:r>
    </w:p>
    <w:p>
      <w:pPr>
        <w:spacing w:after="60"/>
      </w:pPr>
      <w:r>
        <w:rPr>
          <w:b w:val="0"/>
          <w:i w:val="0"/>
          <w:smallCaps w:val="0"/>
          <w:strike w:val="0"/>
          <w:sz w:val="14"/>
          <w:u w:val="none"/>
        </w:rPr>
        <w:t xml:space="preserve">Under the colonial influence, the biological and intellectual heritage of non-Western societies was devalued. </w:t>
      </w:r>
      <w:r>
        <w:rPr>
          <w:b w:val="0"/>
          <w:i w:val="0"/>
          <w:smallCaps w:val="0"/>
          <w:strike w:val="0"/>
          <w:sz w:val="22"/>
          <w:u w:val="single"/>
        </w:rPr>
        <w:t>The priorities of scientific development and R&amp;D efforts</w:t>
      </w:r>
      <w:r>
        <w:rPr>
          <w:b w:val="0"/>
          <w:i w:val="0"/>
          <w:smallCaps w:val="0"/>
          <w:strike w:val="0"/>
          <w:sz w:val="14"/>
          <w:u w:val="none"/>
        </w:rPr>
        <w:t xml:space="preserve">, </w:t>
      </w:r>
      <w:r>
        <w:rPr>
          <w:b w:val="0"/>
          <w:i w:val="0"/>
          <w:smallCaps w:val="0"/>
          <w:strike w:val="0"/>
          <w:sz w:val="22"/>
          <w:u w:val="single"/>
        </w:rPr>
        <w:t xml:space="preserve">guided by a </w:t>
      </w:r>
      <w:r>
        <w:rPr>
          <w:b/>
          <w:i w:val="0"/>
          <w:smallCaps w:val="0"/>
          <w:strike w:val="0"/>
          <w:sz w:val="22"/>
          <w:u w:val="single"/>
        </w:rPr>
        <w:t>Western bias</w:t>
      </w:r>
      <w:r>
        <w:rPr>
          <w:b w:val="0"/>
          <w:i w:val="0"/>
          <w:smallCaps w:val="0"/>
          <w:strike w:val="0"/>
          <w:sz w:val="14"/>
          <w:u w:val="none"/>
        </w:rPr>
        <w:t xml:space="preserve">, </w:t>
      </w:r>
      <w:r>
        <w:rPr>
          <w:b w:val="0"/>
          <w:i w:val="0"/>
          <w:smallCaps w:val="0"/>
          <w:strike w:val="0"/>
          <w:sz w:val="22"/>
          <w:u w:val="single"/>
        </w:rPr>
        <w:t xml:space="preserve">transformed the </w:t>
      </w:r>
      <w:r>
        <w:rPr>
          <w:b/>
          <w:i w:val="0"/>
          <w:smallCaps w:val="0"/>
          <w:strike w:val="0"/>
          <w:sz w:val="22"/>
          <w:u w:val="single"/>
        </w:rPr>
        <w:t>plurality</w:t>
      </w:r>
      <w:r>
        <w:rPr>
          <w:b w:val="0"/>
          <w:i w:val="0"/>
          <w:smallCaps w:val="0"/>
          <w:strike w:val="0"/>
          <w:sz w:val="22"/>
          <w:u w:val="single"/>
        </w:rPr>
        <w:t xml:space="preserve"> of knowledge systems into a </w:t>
      </w:r>
      <w:r>
        <w:rPr>
          <w:b/>
          <w:i w:val="0"/>
          <w:smallCaps w:val="0"/>
          <w:strike w:val="0"/>
          <w:sz w:val="22"/>
          <w:u w:val="single"/>
        </w:rPr>
        <w:t>hierarchy</w:t>
      </w:r>
      <w:r>
        <w:rPr>
          <w:b w:val="0"/>
          <w:i w:val="0"/>
          <w:smallCaps w:val="0"/>
          <w:strike w:val="0"/>
          <w:sz w:val="22"/>
          <w:u w:val="single"/>
        </w:rPr>
        <w:t xml:space="preserve"> of knowledge systems</w:t>
      </w:r>
      <w:r>
        <w:rPr>
          <w:b w:val="0"/>
          <w:i w:val="0"/>
          <w:smallCaps w:val="0"/>
          <w:strike w:val="0"/>
          <w:sz w:val="14"/>
          <w:u w:val="none"/>
        </w:rPr>
        <w:t>.</w:t>
      </w:r>
    </w:p>
    <w:p>
      <w:pPr>
        <w:spacing w:after="60"/>
      </w:pPr>
      <w:r>
        <w:rPr>
          <w:b w:val="0"/>
          <w:i w:val="0"/>
          <w:smallCaps w:val="0"/>
          <w:strike w:val="0"/>
          <w:sz w:val="14"/>
          <w:u w:val="none"/>
        </w:rPr>
        <w:t>(Shiva Citation2000)</w:t>
      </w:r>
    </w:p>
    <w:p>
      <w:pPr>
        <w:spacing w:after="60"/>
      </w:pPr>
      <w:r>
        <w:rPr>
          <w:b w:val="0"/>
          <w:i w:val="0"/>
          <w:smallCaps w:val="0"/>
          <w:strike w:val="0"/>
          <w:sz w:val="14"/>
          <w:u w:val="none"/>
        </w:rPr>
        <w:t xml:space="preserve">Hegemonic ideas about knowledge, code </w:t>
      </w:r>
      <w:r>
        <w:rPr>
          <w:b w:val="0"/>
          <w:i w:val="0"/>
          <w:smallCaps w:val="0"/>
          <w:strike w:val="0"/>
          <w:sz w:val="22"/>
          <w:u w:val="single"/>
        </w:rPr>
        <w:t>knowledge produced by marginalized groups</w:t>
      </w:r>
      <w:r>
        <w:rPr>
          <w:b w:val="0"/>
          <w:i w:val="0"/>
          <w:smallCaps w:val="0"/>
          <w:strike w:val="0"/>
          <w:sz w:val="14"/>
          <w:u w:val="none"/>
        </w:rPr>
        <w:t xml:space="preserve"> as ‘unscientific, superstitions and ‘old wives’ tales’’ (itself a sexist rhetorical </w:t>
      </w:r>
      <w:r>
        <w:rPr>
          <w:b w:val="0"/>
          <w:i w:val="0"/>
          <w:smallCaps w:val="0"/>
          <w:strike w:val="0"/>
          <w:sz w:val="14"/>
          <w:u w:val="none"/>
        </w:rPr>
        <w:t>manoeuvre</w:t>
      </w:r>
      <w:r>
        <w:rPr>
          <w:b w:val="0"/>
          <w:i w:val="0"/>
          <w:smallCaps w:val="0"/>
          <w:strike w:val="0"/>
          <w:sz w:val="14"/>
          <w:u w:val="none"/>
        </w:rPr>
        <w:t xml:space="preserve">) (Barwa and Rai Citation2003). Such knowledge </w:t>
      </w:r>
      <w:r>
        <w:rPr>
          <w:b w:val="0"/>
          <w:i w:val="0"/>
          <w:smallCaps w:val="0"/>
          <w:strike w:val="0"/>
          <w:sz w:val="22"/>
          <w:u w:val="single"/>
        </w:rPr>
        <w:t xml:space="preserve">attains the status of </w:t>
      </w:r>
      <w:r>
        <w:rPr>
          <w:b/>
          <w:i w:val="0"/>
          <w:smallCaps w:val="0"/>
          <w:strike w:val="0"/>
          <w:sz w:val="22"/>
          <w:u w:val="single"/>
        </w:rPr>
        <w:t>property</w:t>
      </w:r>
      <w:r>
        <w:rPr>
          <w:b w:val="0"/>
          <w:i w:val="0"/>
          <w:smallCaps w:val="0"/>
          <w:strike w:val="0"/>
          <w:sz w:val="22"/>
          <w:u w:val="single"/>
        </w:rPr>
        <w:t xml:space="preserve"> when transformed by scientific methodologies into commodity form</w:t>
      </w:r>
      <w:r>
        <w:rPr>
          <w:b w:val="0"/>
          <w:i w:val="0"/>
          <w:smallCaps w:val="0"/>
          <w:strike w:val="0"/>
          <w:sz w:val="14"/>
          <w:u w:val="none"/>
        </w:rPr>
        <w:t xml:space="preserve">: fixed into a tangible medium or embedded into a scientific process capable of disclosing an inventive step (Barwa and Rai Citation2003). However, </w:t>
      </w:r>
      <w:r>
        <w:rPr>
          <w:b w:val="0"/>
          <w:i w:val="0"/>
          <w:smallCaps w:val="0"/>
          <w:strike w:val="0"/>
          <w:sz w:val="22"/>
          <w:u w:val="single"/>
        </w:rPr>
        <w:t>this process</w:t>
      </w:r>
      <w:r>
        <w:rPr>
          <w:b w:val="0"/>
          <w:i w:val="0"/>
          <w:smallCaps w:val="0"/>
          <w:strike w:val="0"/>
          <w:sz w:val="14"/>
          <w:u w:val="none"/>
        </w:rPr>
        <w:t xml:space="preserve"> of transformation often </w:t>
      </w:r>
      <w:r>
        <w:rPr>
          <w:b/>
          <w:i w:val="0"/>
          <w:smallCaps w:val="0"/>
          <w:strike w:val="0"/>
          <w:sz w:val="22"/>
          <w:u w:val="single"/>
        </w:rPr>
        <w:t>distorts</w:t>
      </w:r>
      <w:r>
        <w:rPr>
          <w:b w:val="0"/>
          <w:i w:val="0"/>
          <w:smallCaps w:val="0"/>
          <w:strike w:val="0"/>
          <w:sz w:val="22"/>
          <w:u w:val="single"/>
        </w:rPr>
        <w:t xml:space="preserve"> and </w:t>
      </w:r>
      <w:r>
        <w:rPr>
          <w:b/>
          <w:i w:val="0"/>
          <w:smallCaps w:val="0"/>
          <w:strike w:val="0"/>
          <w:sz w:val="22"/>
          <w:u w:val="single"/>
        </w:rPr>
        <w:t>diminishes</w:t>
      </w:r>
      <w:r>
        <w:rPr>
          <w:b w:val="0"/>
          <w:i w:val="0"/>
          <w:smallCaps w:val="0"/>
          <w:strike w:val="0"/>
          <w:sz w:val="14"/>
          <w:u w:val="none"/>
        </w:rPr>
        <w:t xml:space="preserve"> the integrity, authenticity and spirituality of </w:t>
      </w:r>
      <w:r>
        <w:rPr>
          <w:b w:val="0"/>
          <w:i w:val="0"/>
          <w:smallCaps w:val="0"/>
          <w:strike w:val="0"/>
          <w:sz w:val="22"/>
          <w:u w:val="single"/>
        </w:rPr>
        <w:t>collective heritage systems</w:t>
      </w:r>
      <w:r>
        <w:rPr>
          <w:b w:val="0"/>
          <w:i w:val="0"/>
          <w:smallCaps w:val="0"/>
          <w:strike w:val="0"/>
          <w:sz w:val="14"/>
          <w:u w:val="none"/>
        </w:rPr>
        <w:t>, which resist containment in these alien legal vessels (Paterson and Karjala Citation2003). Other types of indigenous knowledge are so embedded within their natural landscapes, that attempting to remove it could damage the relationships of communities with land and impact their capacity for self-determination (Barsh Citation1999).</w:t>
      </w:r>
    </w:p>
    <w:p>
      <w:pPr>
        <w:spacing w:after="60"/>
      </w:pPr>
      <w:r>
        <w:rPr>
          <w:b w:val="0"/>
          <w:i w:val="0"/>
          <w:smallCaps w:val="0"/>
          <w:strike w:val="0"/>
          <w:sz w:val="14"/>
          <w:u w:val="none"/>
        </w:rPr>
        <w:t xml:space="preserve">Intellectual property regimes claim to benefit individual artists and producers by giving them control over the disposition of their own </w:t>
      </w:r>
      <w:r>
        <w:rPr>
          <w:b w:val="0"/>
          <w:i w:val="0"/>
          <w:smallCaps w:val="0"/>
          <w:strike w:val="0"/>
          <w:sz w:val="14"/>
          <w:u w:val="none"/>
        </w:rPr>
        <w:t>labour</w:t>
      </w:r>
      <w:r>
        <w:rPr>
          <w:b w:val="0"/>
          <w:i w:val="0"/>
          <w:smallCaps w:val="0"/>
          <w:strike w:val="0"/>
          <w:sz w:val="14"/>
          <w:u w:val="none"/>
        </w:rPr>
        <w:t xml:space="preserve">. In reality, however, this </w:t>
      </w:r>
      <w:r>
        <w:rPr>
          <w:b w:val="0"/>
          <w:i w:val="0"/>
          <w:smallCaps w:val="0"/>
          <w:strike w:val="0"/>
          <w:sz w:val="22"/>
          <w:u w:val="single"/>
        </w:rPr>
        <w:t xml:space="preserve">rhetoric of individual empowerment </w:t>
      </w:r>
      <w:r>
        <w:rPr>
          <w:b/>
          <w:i w:val="0"/>
          <w:smallCaps w:val="0"/>
          <w:strike w:val="0"/>
          <w:sz w:val="22"/>
          <w:u w:val="single"/>
        </w:rPr>
        <w:t>obscures</w:t>
      </w:r>
      <w:r>
        <w:rPr>
          <w:b w:val="0"/>
          <w:i w:val="0"/>
          <w:smallCaps w:val="0"/>
          <w:strike w:val="0"/>
          <w:sz w:val="22"/>
          <w:u w:val="single"/>
        </w:rPr>
        <w:t xml:space="preserve"> the ways in which IP operates to </w:t>
      </w:r>
      <w:r>
        <w:rPr>
          <w:b/>
          <w:i w:val="0"/>
          <w:smallCaps w:val="0"/>
          <w:strike w:val="0"/>
          <w:sz w:val="22"/>
          <w:u w:val="single"/>
        </w:rPr>
        <w:t>dispossess</w:t>
      </w:r>
      <w:r>
        <w:rPr>
          <w:b w:val="0"/>
          <w:i w:val="0"/>
          <w:smallCaps w:val="0"/>
          <w:strike w:val="0"/>
          <w:sz w:val="22"/>
          <w:u w:val="single"/>
        </w:rPr>
        <w:t xml:space="preserve"> and </w:t>
      </w:r>
      <w:r>
        <w:rPr>
          <w:b/>
          <w:i w:val="0"/>
          <w:smallCaps w:val="0"/>
          <w:strike w:val="0"/>
          <w:sz w:val="22"/>
          <w:u w:val="single"/>
        </w:rPr>
        <w:t>harm</w:t>
      </w:r>
      <w:r>
        <w:rPr>
          <w:b w:val="0"/>
          <w:i w:val="0"/>
          <w:smallCaps w:val="0"/>
          <w:strike w:val="0"/>
          <w:sz w:val="22"/>
          <w:u w:val="single"/>
        </w:rPr>
        <w:t xml:space="preserve"> groups</w:t>
      </w:r>
      <w:r>
        <w:rPr>
          <w:b w:val="0"/>
          <w:i w:val="0"/>
          <w:smallCaps w:val="0"/>
          <w:strike w:val="0"/>
          <w:sz w:val="14"/>
          <w:u w:val="none"/>
        </w:rPr>
        <w:t xml:space="preserve">. Consider for instance, the history of Black cultural production in America, which has been one of innovation and creativity, as Greene (Citation2008) notes, but </w:t>
      </w:r>
      <w:r>
        <w:rPr>
          <w:b w:val="0"/>
          <w:i w:val="0"/>
          <w:smallCaps w:val="0"/>
          <w:strike w:val="0"/>
          <w:sz w:val="22"/>
          <w:u w:val="single"/>
        </w:rPr>
        <w:t>its commodity process has been one of</w:t>
      </w:r>
      <w:r>
        <w:rPr>
          <w:b w:val="0"/>
          <w:i w:val="0"/>
          <w:smallCaps w:val="0"/>
          <w:strike w:val="0"/>
          <w:sz w:val="14"/>
          <w:u w:val="none"/>
        </w:rPr>
        <w:t xml:space="preserve"> ‘</w:t>
      </w:r>
      <w:r>
        <w:rPr>
          <w:b/>
          <w:i w:val="0"/>
          <w:smallCaps w:val="0"/>
          <w:strike w:val="0"/>
          <w:sz w:val="22"/>
          <w:u w:val="single"/>
        </w:rPr>
        <w:t>appropriation</w:t>
      </w:r>
      <w:r>
        <w:rPr>
          <w:b w:val="0"/>
          <w:i w:val="0"/>
          <w:smallCaps w:val="0"/>
          <w:strike w:val="0"/>
          <w:sz w:val="14"/>
          <w:u w:val="none"/>
        </w:rPr>
        <w:t xml:space="preserve">, </w:t>
      </w:r>
      <w:r>
        <w:rPr>
          <w:b/>
          <w:i w:val="0"/>
          <w:smallCaps w:val="0"/>
          <w:strike w:val="0"/>
          <w:sz w:val="22"/>
          <w:u w:val="single"/>
        </w:rPr>
        <w:t>degradation</w:t>
      </w:r>
      <w:r>
        <w:rPr>
          <w:b w:val="0"/>
          <w:i w:val="0"/>
          <w:smallCaps w:val="0"/>
          <w:strike w:val="0"/>
          <w:sz w:val="22"/>
          <w:u w:val="single"/>
        </w:rPr>
        <w:t xml:space="preserve"> and </w:t>
      </w:r>
      <w:r>
        <w:rPr>
          <w:b/>
          <w:i w:val="0"/>
          <w:smallCaps w:val="0"/>
          <w:strike w:val="0"/>
          <w:sz w:val="22"/>
          <w:u w:val="single"/>
        </w:rPr>
        <w:t>devaluation</w:t>
      </w:r>
      <w:r>
        <w:rPr>
          <w:b w:val="0"/>
          <w:i w:val="0"/>
          <w:smallCaps w:val="0"/>
          <w:strike w:val="0"/>
          <w:sz w:val="14"/>
          <w:u w:val="none"/>
        </w:rPr>
        <w:t xml:space="preserve">’. From appropriating slave songs, to ‘black-face minstrelsy’, to the work of Black blues artists pilfered from the public domain, </w:t>
      </w:r>
      <w:r>
        <w:rPr>
          <w:b w:val="0"/>
          <w:i w:val="0"/>
          <w:smallCaps w:val="0"/>
          <w:strike w:val="0"/>
          <w:sz w:val="22"/>
          <w:u w:val="single"/>
        </w:rPr>
        <w:t xml:space="preserve">IP law facilitated </w:t>
      </w:r>
      <w:r>
        <w:rPr>
          <w:b/>
          <w:i w:val="0"/>
          <w:smallCaps w:val="0"/>
          <w:strike w:val="0"/>
          <w:sz w:val="22"/>
          <w:u w:val="single"/>
        </w:rPr>
        <w:t>plunder</w:t>
      </w:r>
      <w:r>
        <w:rPr>
          <w:b w:val="0"/>
          <w:i w:val="0"/>
          <w:smallCaps w:val="0"/>
          <w:strike w:val="0"/>
          <w:sz w:val="14"/>
          <w:u w:val="none"/>
        </w:rPr>
        <w:t>. Greene argues that the structures of copyright law enabled this plunder: the ‘idea-expression dichotomy’ in copyright law relegated the ground-breaking work of Black composers to the ideas domain and thus ineligible for expression-based protection; the fixation standard disadvantaged improvisation, which is integral to African-American modes of production; and the onerous registration formalities of copyright, put it out of reach of semi-literate Black composers, whose lack of fluency with legalistic bureaucracies was itself a means and an end of American racism.</w:t>
      </w:r>
    </w:p>
    <w:p>
      <w:pPr>
        <w:spacing w:after="60"/>
      </w:pPr>
      <w:r>
        <w:rPr>
          <w:b w:val="0"/>
          <w:i w:val="0"/>
          <w:smallCaps w:val="0"/>
          <w:strike w:val="0"/>
          <w:sz w:val="22"/>
          <w:u w:val="single"/>
        </w:rPr>
        <w:t xml:space="preserve">IP regimes operate by </w:t>
      </w:r>
      <w:r>
        <w:rPr>
          <w:b/>
          <w:i w:val="0"/>
          <w:smallCaps w:val="0"/>
          <w:strike w:val="0"/>
          <w:sz w:val="22"/>
          <w:u w:val="single"/>
        </w:rPr>
        <w:t>excluding access</w:t>
      </w:r>
      <w:r>
        <w:rPr>
          <w:b w:val="0"/>
          <w:i w:val="0"/>
          <w:smallCaps w:val="0"/>
          <w:strike w:val="0"/>
          <w:sz w:val="22"/>
          <w:u w:val="single"/>
        </w:rPr>
        <w:t xml:space="preserve"> and </w:t>
      </w:r>
      <w:r>
        <w:rPr>
          <w:b/>
          <w:i w:val="0"/>
          <w:smallCaps w:val="0"/>
          <w:strike w:val="0"/>
          <w:sz w:val="22"/>
          <w:u w:val="single"/>
        </w:rPr>
        <w:t>commandeering surpluses</w:t>
      </w:r>
      <w:r>
        <w:rPr>
          <w:b w:val="0"/>
          <w:i w:val="0"/>
          <w:smallCaps w:val="0"/>
          <w:strike w:val="0"/>
          <w:sz w:val="14"/>
          <w:u w:val="none"/>
        </w:rPr>
        <w:t xml:space="preserve"> – both features of capitalist institutions and production systems, a point that is forcefully illustrated by the cultural appropriation of Black American art, which enabled white artists to realize large financial gains by playing Black creators’ music to largely white audiences (Greene, Citation2008). And yet, Black artists have continued to innovate and create even without economic incentives or with asymmetric access to the market-based fruits of their </w:t>
      </w:r>
      <w:r>
        <w:rPr>
          <w:b w:val="0"/>
          <w:i w:val="0"/>
          <w:smallCaps w:val="0"/>
          <w:strike w:val="0"/>
          <w:sz w:val="14"/>
          <w:u w:val="none"/>
        </w:rPr>
        <w:t>labour</w:t>
      </w:r>
      <w:r>
        <w:rPr>
          <w:b w:val="0"/>
          <w:i w:val="0"/>
          <w:smallCaps w:val="0"/>
          <w:strike w:val="0"/>
          <w:sz w:val="14"/>
          <w:u w:val="none"/>
        </w:rPr>
        <w:t xml:space="preserve"> (Greene, Citation2008). This calls into question a key assumption of and justification for copyright law: that economic incentives built around individual ownership are indispensable to creation and innovation.</w:t>
      </w:r>
    </w:p>
    <w:p>
      <w:pPr>
        <w:spacing w:after="60"/>
      </w:pPr>
      <w:r>
        <w:rPr>
          <w:b w:val="0"/>
          <w:i w:val="0"/>
          <w:smallCaps w:val="0"/>
          <w:strike w:val="0"/>
          <w:sz w:val="14"/>
          <w:u w:val="none"/>
        </w:rPr>
        <w:t>Incentives and innovation</w:t>
      </w:r>
    </w:p>
    <w:p>
      <w:pPr>
        <w:spacing w:after="60"/>
      </w:pPr>
      <w:r>
        <w:rPr>
          <w:b w:val="0"/>
          <w:i w:val="0"/>
          <w:smallCaps w:val="0"/>
          <w:strike w:val="0"/>
          <w:sz w:val="22"/>
          <w:u w:val="single"/>
        </w:rPr>
        <w:t xml:space="preserve">IP defenders often make the claim that </w:t>
      </w:r>
      <w:r>
        <w:rPr>
          <w:b/>
          <w:i w:val="0"/>
          <w:smallCaps w:val="0"/>
          <w:strike w:val="0"/>
          <w:sz w:val="22"/>
          <w:u w:val="single"/>
        </w:rPr>
        <w:t>economic incentive</w:t>
      </w:r>
      <w:r>
        <w:rPr>
          <w:b w:val="0"/>
          <w:i w:val="0"/>
          <w:smallCaps w:val="0"/>
          <w:strike w:val="0"/>
          <w:sz w:val="22"/>
          <w:u w:val="single"/>
        </w:rPr>
        <w:t xml:space="preserve"> is the key to creativity and innovation and that </w:t>
      </w:r>
      <w:r>
        <w:rPr>
          <w:b/>
          <w:i w:val="0"/>
          <w:smallCaps w:val="0"/>
          <w:strike w:val="0"/>
          <w:sz w:val="22"/>
          <w:u w:val="single"/>
        </w:rPr>
        <w:t>market mechanisms</w:t>
      </w:r>
      <w:r>
        <w:rPr>
          <w:b w:val="0"/>
          <w:i w:val="0"/>
          <w:smallCaps w:val="0"/>
          <w:strike w:val="0"/>
          <w:sz w:val="22"/>
          <w:u w:val="single"/>
        </w:rPr>
        <w:t xml:space="preserve"> drive the</w:t>
      </w:r>
      <w:r>
        <w:rPr>
          <w:b w:val="0"/>
          <w:i w:val="0"/>
          <w:smallCaps w:val="0"/>
          <w:strike w:val="0"/>
          <w:sz w:val="14"/>
          <w:u w:val="none"/>
        </w:rPr>
        <w:t xml:space="preserve"> ‘</w:t>
      </w:r>
      <w:r>
        <w:rPr>
          <w:b/>
          <w:i w:val="0"/>
          <w:smallCaps w:val="0"/>
          <w:strike w:val="0"/>
          <w:sz w:val="22"/>
          <w:u w:val="single"/>
        </w:rPr>
        <w:t>innovation engine</w:t>
      </w:r>
      <w:r>
        <w:rPr>
          <w:b w:val="0"/>
          <w:i w:val="0"/>
          <w:smallCaps w:val="0"/>
          <w:strike w:val="0"/>
          <w:sz w:val="14"/>
          <w:u w:val="none"/>
        </w:rPr>
        <w:t xml:space="preserve">’ (Johnson Citation2010, 247). However, </w:t>
      </w:r>
      <w:r>
        <w:rPr>
          <w:b w:val="0"/>
          <w:i w:val="0"/>
          <w:smallCaps w:val="0"/>
          <w:strike w:val="0"/>
          <w:sz w:val="22"/>
          <w:u w:val="single"/>
        </w:rPr>
        <w:t xml:space="preserve">neither </w:t>
      </w:r>
      <w:r>
        <w:rPr>
          <w:b/>
          <w:i w:val="0"/>
          <w:smallCaps w:val="0"/>
          <w:strike w:val="0"/>
          <w:sz w:val="22"/>
          <w:u w:val="single"/>
        </w:rPr>
        <w:t>history</w:t>
      </w:r>
      <w:r>
        <w:rPr>
          <w:b w:val="0"/>
          <w:i w:val="0"/>
          <w:smallCaps w:val="0"/>
          <w:strike w:val="0"/>
          <w:sz w:val="22"/>
          <w:u w:val="single"/>
        </w:rPr>
        <w:t xml:space="preserve"> nor </w:t>
      </w:r>
      <w:r>
        <w:rPr>
          <w:b/>
          <w:i w:val="0"/>
          <w:smallCaps w:val="0"/>
          <w:strike w:val="0"/>
          <w:sz w:val="22"/>
          <w:u w:val="single"/>
        </w:rPr>
        <w:t>psychology</w:t>
      </w:r>
      <w:r>
        <w:rPr>
          <w:b w:val="0"/>
          <w:i w:val="0"/>
          <w:smallCaps w:val="0"/>
          <w:strike w:val="0"/>
          <w:sz w:val="22"/>
          <w:u w:val="single"/>
        </w:rPr>
        <w:t xml:space="preserve"> bear this claim out</w:t>
      </w:r>
      <w:r>
        <w:rPr>
          <w:b w:val="0"/>
          <w:i w:val="0"/>
          <w:smallCaps w:val="0"/>
          <w:strike w:val="0"/>
          <w:sz w:val="14"/>
          <w:u w:val="none"/>
        </w:rPr>
        <w:t xml:space="preserve">. </w:t>
      </w:r>
      <w:r>
        <w:rPr>
          <w:b w:val="0"/>
          <w:i w:val="0"/>
          <w:smallCaps w:val="0"/>
          <w:strike w:val="0"/>
          <w:sz w:val="22"/>
          <w:u w:val="single"/>
        </w:rPr>
        <w:t xml:space="preserve">Pre-modern </w:t>
      </w:r>
      <w:r>
        <w:rPr>
          <w:b/>
          <w:i w:val="0"/>
          <w:smallCaps w:val="0"/>
          <w:strike w:val="0"/>
          <w:sz w:val="22"/>
          <w:u w:val="single"/>
        </w:rPr>
        <w:t>China</w:t>
      </w:r>
      <w:r>
        <w:rPr>
          <w:b w:val="0"/>
          <w:i w:val="0"/>
          <w:smallCaps w:val="0"/>
          <w:strike w:val="0"/>
          <w:sz w:val="14"/>
          <w:u w:val="none"/>
        </w:rPr>
        <w:t xml:space="preserve">, considered </w:t>
      </w:r>
      <w:r>
        <w:rPr>
          <w:b w:val="0"/>
          <w:i w:val="0"/>
          <w:smallCaps w:val="0"/>
          <w:strike w:val="0"/>
          <w:sz w:val="22"/>
          <w:u w:val="single"/>
        </w:rPr>
        <w:t>one of the most innovative civilizations in history</w:t>
      </w:r>
      <w:r>
        <w:rPr>
          <w:b w:val="0"/>
          <w:i w:val="0"/>
          <w:smallCaps w:val="0"/>
          <w:strike w:val="0"/>
          <w:sz w:val="14"/>
          <w:u w:val="none"/>
        </w:rPr>
        <w:t xml:space="preserve">, </w:t>
      </w:r>
      <w:r>
        <w:rPr>
          <w:b w:val="0"/>
          <w:i w:val="0"/>
          <w:smallCaps w:val="0"/>
          <w:strike w:val="0"/>
          <w:sz w:val="22"/>
          <w:u w:val="single"/>
        </w:rPr>
        <w:t>did not permit any</w:t>
      </w:r>
      <w:r>
        <w:rPr>
          <w:b w:val="0"/>
          <w:i w:val="0"/>
          <w:smallCaps w:val="0"/>
          <w:strike w:val="0"/>
          <w:sz w:val="14"/>
          <w:u w:val="none"/>
        </w:rPr>
        <w:t xml:space="preserve"> ‘</w:t>
      </w:r>
      <w:r>
        <w:rPr>
          <w:b/>
          <w:i w:val="0"/>
          <w:smallCaps w:val="0"/>
          <w:strike w:val="0"/>
          <w:sz w:val="22"/>
          <w:u w:val="single"/>
        </w:rPr>
        <w:t>monopolistic rights of exploitation</w:t>
      </w:r>
      <w:r>
        <w:rPr>
          <w:b w:val="0"/>
          <w:i w:val="0"/>
          <w:smallCaps w:val="0"/>
          <w:strike w:val="0"/>
          <w:sz w:val="14"/>
          <w:u w:val="none"/>
        </w:rPr>
        <w:t xml:space="preserve">’ over an invention or work (Darch Citation2017, 44). Similarly, </w:t>
      </w:r>
      <w:r>
        <w:rPr>
          <w:b w:val="0"/>
          <w:i w:val="0"/>
          <w:smallCaps w:val="0"/>
          <w:strike w:val="0"/>
          <w:sz w:val="22"/>
          <w:u w:val="single"/>
        </w:rPr>
        <w:t xml:space="preserve">indigenous peoples have produced and stewarded </w:t>
      </w:r>
      <w:r>
        <w:rPr>
          <w:b/>
          <w:i w:val="0"/>
          <w:smallCaps w:val="0"/>
          <w:strike w:val="0"/>
          <w:sz w:val="22"/>
          <w:u w:val="single"/>
        </w:rPr>
        <w:t>vast vaults</w:t>
      </w:r>
      <w:r>
        <w:rPr>
          <w:b w:val="0"/>
          <w:i w:val="0"/>
          <w:smallCaps w:val="0"/>
          <w:strike w:val="0"/>
          <w:sz w:val="22"/>
          <w:u w:val="single"/>
        </w:rPr>
        <w:t xml:space="preserve"> of artistic and scientific knowledge for centuries</w:t>
      </w:r>
      <w:r>
        <w:rPr>
          <w:b w:val="0"/>
          <w:i w:val="0"/>
          <w:smallCaps w:val="0"/>
          <w:strike w:val="0"/>
          <w:sz w:val="14"/>
          <w:u w:val="none"/>
        </w:rPr>
        <w:t xml:space="preserve">. As Vandana Shiva writes, </w:t>
      </w:r>
      <w:r>
        <w:rPr>
          <w:b w:val="0"/>
          <w:i w:val="0"/>
          <w:smallCaps w:val="0"/>
          <w:strike w:val="0"/>
          <w:sz w:val="22"/>
          <w:u w:val="single"/>
        </w:rPr>
        <w:t xml:space="preserve">IP offers </w:t>
      </w:r>
      <w:r>
        <w:rPr>
          <w:b/>
          <w:i w:val="0"/>
          <w:smallCaps w:val="0"/>
          <w:strike w:val="0"/>
          <w:sz w:val="22"/>
          <w:u w:val="single"/>
        </w:rPr>
        <w:t>distorted ideas</w:t>
      </w:r>
      <w:r>
        <w:rPr>
          <w:b w:val="0"/>
          <w:i w:val="0"/>
          <w:smallCaps w:val="0"/>
          <w:strike w:val="0"/>
          <w:sz w:val="22"/>
          <w:u w:val="single"/>
        </w:rPr>
        <w:t xml:space="preserve"> of creativity</w:t>
      </w:r>
      <w:r>
        <w:rPr>
          <w:b w:val="0"/>
          <w:i w:val="0"/>
          <w:smallCaps w:val="0"/>
          <w:strike w:val="0"/>
          <w:sz w:val="14"/>
          <w:u w:val="none"/>
        </w:rPr>
        <w:t xml:space="preserve">, </w:t>
      </w:r>
      <w:r>
        <w:rPr>
          <w:b w:val="0"/>
          <w:i w:val="0"/>
          <w:smallCaps w:val="0"/>
          <w:strike w:val="0"/>
          <w:sz w:val="22"/>
          <w:u w:val="single"/>
        </w:rPr>
        <w:t xml:space="preserve">by </w:t>
      </w:r>
      <w:r>
        <w:rPr>
          <w:b/>
          <w:i w:val="0"/>
          <w:smallCaps w:val="0"/>
          <w:strike w:val="0"/>
          <w:sz w:val="22"/>
          <w:u w:val="single"/>
        </w:rPr>
        <w:t>denying</w:t>
      </w:r>
      <w:r>
        <w:rPr>
          <w:b w:val="0"/>
          <w:i w:val="0"/>
          <w:smallCaps w:val="0"/>
          <w:strike w:val="0"/>
          <w:sz w:val="22"/>
          <w:u w:val="single"/>
        </w:rPr>
        <w:t xml:space="preserve"> the role of innovation in traditional systems</w:t>
      </w:r>
      <w:r>
        <w:rPr>
          <w:b w:val="0"/>
          <w:i w:val="0"/>
          <w:smallCaps w:val="0"/>
          <w:strike w:val="0"/>
          <w:sz w:val="14"/>
          <w:u w:val="none"/>
        </w:rPr>
        <w:t xml:space="preserve"> – </w:t>
      </w:r>
      <w:r>
        <w:rPr>
          <w:b w:val="0"/>
          <w:i w:val="0"/>
          <w:smallCaps w:val="0"/>
          <w:strike w:val="0"/>
          <w:sz w:val="22"/>
          <w:u w:val="single"/>
        </w:rPr>
        <w:t>such as</w:t>
      </w:r>
      <w:r>
        <w:rPr>
          <w:b w:val="0"/>
          <w:i w:val="0"/>
          <w:smallCaps w:val="0"/>
          <w:strike w:val="0"/>
          <w:sz w:val="14"/>
          <w:u w:val="none"/>
        </w:rPr>
        <w:t xml:space="preserve"> for instance, </w:t>
      </w:r>
      <w:r>
        <w:rPr>
          <w:b w:val="0"/>
          <w:i w:val="0"/>
          <w:smallCaps w:val="0"/>
          <w:strike w:val="0"/>
          <w:sz w:val="22"/>
          <w:u w:val="single"/>
        </w:rPr>
        <w:t>the role that farmers play in developing high-yielding</w:t>
      </w:r>
      <w:r>
        <w:rPr>
          <w:b w:val="0"/>
          <w:i w:val="0"/>
          <w:smallCaps w:val="0"/>
          <w:strike w:val="0"/>
          <w:sz w:val="14"/>
          <w:u w:val="none"/>
        </w:rPr>
        <w:t xml:space="preserve">, </w:t>
      </w:r>
      <w:r>
        <w:rPr>
          <w:b w:val="0"/>
          <w:i w:val="0"/>
          <w:smallCaps w:val="0"/>
          <w:strike w:val="0"/>
          <w:sz w:val="22"/>
          <w:u w:val="single"/>
        </w:rPr>
        <w:t xml:space="preserve">soil fertility-enhancing varieties of </w:t>
      </w:r>
      <w:r>
        <w:rPr>
          <w:b/>
          <w:i w:val="0"/>
          <w:smallCaps w:val="0"/>
          <w:strike w:val="0"/>
          <w:sz w:val="22"/>
          <w:u w:val="single"/>
        </w:rPr>
        <w:t>crops</w:t>
      </w:r>
      <w:r>
        <w:rPr>
          <w:b w:val="0"/>
          <w:i w:val="0"/>
          <w:smallCaps w:val="0"/>
          <w:strike w:val="0"/>
          <w:sz w:val="14"/>
          <w:u w:val="none"/>
        </w:rPr>
        <w:t xml:space="preserve"> </w:t>
      </w:r>
      <w:r>
        <w:rPr>
          <w:b w:val="0"/>
          <w:i w:val="0"/>
          <w:smallCaps w:val="0"/>
          <w:strike w:val="0"/>
          <w:sz w:val="22"/>
          <w:u w:val="single"/>
        </w:rPr>
        <w:t>through traditional practices</w:t>
      </w:r>
      <w:r>
        <w:rPr>
          <w:b w:val="0"/>
          <w:i w:val="0"/>
          <w:smallCaps w:val="0"/>
          <w:strike w:val="0"/>
          <w:sz w:val="14"/>
          <w:u w:val="none"/>
        </w:rPr>
        <w:t xml:space="preserve"> (Shiva Citation1999, 29).</w:t>
      </w:r>
    </w:p>
    <w:p>
      <w:pPr>
        <w:spacing w:after="60"/>
      </w:pPr>
      <w:r>
        <w:rPr>
          <w:b w:val="0"/>
          <w:i w:val="0"/>
          <w:smallCaps w:val="0"/>
          <w:strike w:val="0"/>
          <w:sz w:val="22"/>
          <w:u w:val="single"/>
        </w:rPr>
        <w:t xml:space="preserve">There is </w:t>
      </w:r>
      <w:r>
        <w:rPr>
          <w:b/>
          <w:i w:val="0"/>
          <w:smallCaps w:val="0"/>
          <w:strike w:val="0"/>
          <w:sz w:val="22"/>
          <w:u w:val="single"/>
        </w:rPr>
        <w:t>little empirical evidence</w:t>
      </w:r>
      <w:r>
        <w:rPr>
          <w:b w:val="0"/>
          <w:i w:val="0"/>
          <w:smallCaps w:val="0"/>
          <w:strike w:val="0"/>
          <w:sz w:val="22"/>
          <w:u w:val="single"/>
        </w:rPr>
        <w:t xml:space="preserve"> of the claim that expanded IP regimes result in increased innovation</w:t>
      </w:r>
      <w:r>
        <w:rPr>
          <w:b w:val="0"/>
          <w:i w:val="0"/>
          <w:smallCaps w:val="0"/>
          <w:strike w:val="0"/>
          <w:sz w:val="14"/>
          <w:u w:val="none"/>
        </w:rPr>
        <w:t xml:space="preserve">. </w:t>
      </w:r>
      <w:r>
        <w:rPr>
          <w:b w:val="0"/>
          <w:i w:val="0"/>
          <w:smallCaps w:val="0"/>
          <w:strike w:val="0"/>
          <w:sz w:val="22"/>
          <w:u w:val="single"/>
        </w:rPr>
        <w:t xml:space="preserve">On the </w:t>
      </w:r>
      <w:r>
        <w:rPr>
          <w:b/>
          <w:i w:val="0"/>
          <w:smallCaps w:val="0"/>
          <w:strike w:val="0"/>
          <w:sz w:val="22"/>
          <w:u w:val="single"/>
        </w:rPr>
        <w:t>contrary</w:t>
      </w:r>
      <w:r>
        <w:rPr>
          <w:b w:val="0"/>
          <w:i w:val="0"/>
          <w:smallCaps w:val="0"/>
          <w:strike w:val="0"/>
          <w:sz w:val="14"/>
          <w:u w:val="none"/>
        </w:rPr>
        <w:t xml:space="preserve">, </w:t>
      </w:r>
      <w:r>
        <w:rPr>
          <w:b w:val="0"/>
          <w:i w:val="0"/>
          <w:smallCaps w:val="0"/>
          <w:strike w:val="0"/>
          <w:sz w:val="22"/>
          <w:u w:val="single"/>
        </w:rPr>
        <w:t>in the information domain in particular</w:t>
      </w:r>
      <w:r>
        <w:rPr>
          <w:b w:val="0"/>
          <w:i w:val="0"/>
          <w:smallCaps w:val="0"/>
          <w:strike w:val="0"/>
          <w:sz w:val="14"/>
          <w:u w:val="none"/>
        </w:rPr>
        <w:t xml:space="preserve">, </w:t>
      </w:r>
      <w:r>
        <w:rPr>
          <w:b w:val="0"/>
          <w:i w:val="0"/>
          <w:smallCaps w:val="0"/>
          <w:strike w:val="0"/>
          <w:sz w:val="22"/>
          <w:u w:val="single"/>
        </w:rPr>
        <w:t xml:space="preserve">patents tend to benefit rent-seekers while </w:t>
      </w:r>
      <w:r>
        <w:rPr>
          <w:b/>
          <w:i w:val="0"/>
          <w:smallCaps w:val="0"/>
          <w:strike w:val="0"/>
          <w:sz w:val="22"/>
          <w:u w:val="single"/>
        </w:rPr>
        <w:t>harming innovation</w:t>
      </w:r>
      <w:r>
        <w:rPr>
          <w:b w:val="0"/>
          <w:i w:val="0"/>
          <w:smallCaps w:val="0"/>
          <w:strike w:val="0"/>
          <w:sz w:val="22"/>
          <w:u w:val="single"/>
        </w:rPr>
        <w:t xml:space="preserve"> and access to knowledge</w:t>
      </w:r>
      <w:r>
        <w:rPr>
          <w:b w:val="0"/>
          <w:i w:val="0"/>
          <w:smallCaps w:val="0"/>
          <w:strike w:val="0"/>
          <w:sz w:val="14"/>
          <w:u w:val="none"/>
        </w:rPr>
        <w:t xml:space="preserve">, </w:t>
      </w:r>
      <w:r>
        <w:rPr>
          <w:b w:val="0"/>
          <w:i w:val="0"/>
          <w:smallCaps w:val="0"/>
          <w:strike w:val="0"/>
          <w:sz w:val="22"/>
          <w:u w:val="single"/>
        </w:rPr>
        <w:t>owing to</w:t>
      </w:r>
      <w:r>
        <w:rPr>
          <w:b w:val="0"/>
          <w:i w:val="0"/>
          <w:smallCaps w:val="0"/>
          <w:strike w:val="0"/>
          <w:sz w:val="14"/>
          <w:u w:val="none"/>
        </w:rPr>
        <w:t xml:space="preserve"> increasingly ‘combinatorial’ and ‘incremental’ patents forming ‘</w:t>
      </w:r>
      <w:r>
        <w:rPr>
          <w:b/>
          <w:i w:val="0"/>
          <w:smallCaps w:val="0"/>
          <w:strike w:val="0"/>
          <w:sz w:val="22"/>
          <w:u w:val="single"/>
        </w:rPr>
        <w:t>patent thickets</w:t>
      </w:r>
      <w:r>
        <w:rPr>
          <w:b w:val="0"/>
          <w:i w:val="0"/>
          <w:smallCaps w:val="0"/>
          <w:strike w:val="0"/>
          <w:sz w:val="14"/>
          <w:u w:val="none"/>
        </w:rPr>
        <w:t xml:space="preserve">’, </w:t>
      </w:r>
      <w:r>
        <w:rPr>
          <w:b w:val="0"/>
          <w:i w:val="0"/>
          <w:smallCaps w:val="0"/>
          <w:strike w:val="0"/>
          <w:sz w:val="22"/>
          <w:u w:val="single"/>
        </w:rPr>
        <w:t xml:space="preserve">which </w:t>
      </w:r>
      <w:r>
        <w:rPr>
          <w:b/>
          <w:i w:val="0"/>
          <w:smallCaps w:val="0"/>
          <w:strike w:val="0"/>
          <w:sz w:val="22"/>
          <w:u w:val="single"/>
        </w:rPr>
        <w:t>block</w:t>
      </w:r>
      <w:r>
        <w:rPr>
          <w:b w:val="0"/>
          <w:i w:val="0"/>
          <w:smallCaps w:val="0"/>
          <w:strike w:val="0"/>
          <w:sz w:val="22"/>
          <w:u w:val="single"/>
        </w:rPr>
        <w:t xml:space="preserve"> the path to innovation</w:t>
      </w:r>
      <w:r>
        <w:rPr>
          <w:b w:val="0"/>
          <w:i w:val="0"/>
          <w:smallCaps w:val="0"/>
          <w:strike w:val="0"/>
          <w:sz w:val="14"/>
          <w:u w:val="none"/>
        </w:rPr>
        <w:t xml:space="preserve"> (</w:t>
      </w:r>
      <w:r>
        <w:rPr>
          <w:b w:val="0"/>
          <w:i w:val="0"/>
          <w:smallCaps w:val="0"/>
          <w:strike w:val="0"/>
          <w:sz w:val="14"/>
          <w:u w:val="none"/>
        </w:rPr>
        <w:t>Aigrain</w:t>
      </w:r>
      <w:r>
        <w:rPr>
          <w:b w:val="0"/>
          <w:i w:val="0"/>
          <w:smallCaps w:val="0"/>
          <w:strike w:val="0"/>
          <w:sz w:val="14"/>
          <w:u w:val="none"/>
        </w:rPr>
        <w:t xml:space="preserve"> Citation2010, 162). Copyright benefits – increasingly corporatized – are largely allocated amongst a complex web of publishers, distributors, producers, marketers, and advertisers, rather than artists or composers (Greene Citation2008). Callahan (Citation2017a), musician and activist, likens the music industry to a plantation system, where recording artists are equivalent to sharecroppers and recording companies; the owners of channels of distribution and marketing, are the landlords who extract underpaid </w:t>
      </w:r>
      <w:r>
        <w:rPr>
          <w:b w:val="0"/>
          <w:i w:val="0"/>
          <w:smallCaps w:val="0"/>
          <w:strike w:val="0"/>
          <w:sz w:val="14"/>
          <w:u w:val="none"/>
        </w:rPr>
        <w:t>labour</w:t>
      </w:r>
      <w:r>
        <w:rPr>
          <w:b w:val="0"/>
          <w:i w:val="0"/>
          <w:smallCaps w:val="0"/>
          <w:strike w:val="0"/>
          <w:sz w:val="14"/>
          <w:u w:val="none"/>
        </w:rPr>
        <w:t xml:space="preserve"> from artists in exchange for access to distribution (16). He points out that the American music industry was built on ‘slavery, Jim Crow and the perpetuation of racism’ (Callahan Citation2017a, 19).</w:t>
      </w:r>
    </w:p>
    <w:p>
      <w:pPr>
        <w:spacing w:after="60"/>
      </w:pPr>
      <w:r>
        <w:rPr>
          <w:b w:val="0"/>
          <w:i w:val="0"/>
          <w:smallCaps w:val="0"/>
          <w:strike w:val="0"/>
          <w:sz w:val="14"/>
          <w:u w:val="none"/>
        </w:rPr>
        <w:t xml:space="preserve">Conversely, Deborah Halbert documents that </w:t>
      </w:r>
      <w:r>
        <w:rPr>
          <w:b w:val="0"/>
          <w:i w:val="0"/>
          <w:smallCaps w:val="0"/>
          <w:strike w:val="0"/>
          <w:sz w:val="22"/>
          <w:u w:val="single"/>
        </w:rPr>
        <w:t>in the</w:t>
      </w:r>
      <w:r>
        <w:rPr>
          <w:b w:val="0"/>
          <w:i w:val="0"/>
          <w:smallCaps w:val="0"/>
          <w:strike w:val="0"/>
          <w:sz w:val="14"/>
          <w:u w:val="none"/>
        </w:rPr>
        <w:t xml:space="preserve"> erstwhile </w:t>
      </w:r>
      <w:r>
        <w:rPr>
          <w:b/>
          <w:i w:val="0"/>
          <w:smallCaps w:val="0"/>
          <w:strike w:val="0"/>
          <w:sz w:val="22"/>
          <w:u w:val="single"/>
        </w:rPr>
        <w:t>Soviet Union</w:t>
      </w:r>
      <w:r>
        <w:rPr>
          <w:b w:val="0"/>
          <w:i w:val="0"/>
          <w:smallCaps w:val="0"/>
          <w:strike w:val="0"/>
          <w:sz w:val="14"/>
          <w:u w:val="none"/>
        </w:rPr>
        <w:t xml:space="preserve"> </w:t>
      </w:r>
      <w:r>
        <w:rPr>
          <w:b w:val="0"/>
          <w:i w:val="0"/>
          <w:smallCaps w:val="0"/>
          <w:strike w:val="0"/>
          <w:sz w:val="22"/>
          <w:u w:val="single"/>
        </w:rPr>
        <w:t xml:space="preserve">a profusion of literary and artistic work was produced and circulated </w:t>
      </w:r>
      <w:r>
        <w:rPr>
          <w:b/>
          <w:i w:val="0"/>
          <w:smallCaps w:val="0"/>
          <w:strike w:val="0"/>
          <w:sz w:val="22"/>
          <w:u w:val="single"/>
        </w:rPr>
        <w:t>anonymously</w:t>
      </w:r>
      <w:r>
        <w:rPr>
          <w:b w:val="0"/>
          <w:i w:val="0"/>
          <w:smallCaps w:val="0"/>
          <w:strike w:val="0"/>
          <w:sz w:val="14"/>
          <w:u w:val="none"/>
        </w:rPr>
        <w:t xml:space="preserve">, outside state control (samizdat or ‘publishing house of oneself’) </w:t>
      </w:r>
      <w:r>
        <w:rPr>
          <w:b w:val="0"/>
          <w:i w:val="0"/>
          <w:smallCaps w:val="0"/>
          <w:strike w:val="0"/>
          <w:sz w:val="22"/>
          <w:u w:val="single"/>
        </w:rPr>
        <w:t>and was therefore accorded no protection</w:t>
      </w:r>
      <w:r>
        <w:rPr>
          <w:b w:val="0"/>
          <w:i w:val="0"/>
          <w:smallCaps w:val="0"/>
          <w:strike w:val="0"/>
          <w:sz w:val="14"/>
          <w:u w:val="none"/>
        </w:rPr>
        <w:t xml:space="preserve"> (Halbert Citation2017). </w:t>
      </w:r>
      <w:r>
        <w:rPr>
          <w:b w:val="0"/>
          <w:i w:val="0"/>
          <w:smallCaps w:val="0"/>
          <w:strike w:val="0"/>
          <w:sz w:val="22"/>
          <w:u w:val="single"/>
        </w:rPr>
        <w:t xml:space="preserve">Emerging </w:t>
      </w:r>
      <w:r>
        <w:rPr>
          <w:b w:val="0"/>
          <w:i w:val="0"/>
          <w:smallCaps w:val="0"/>
          <w:strike w:val="0"/>
          <w:sz w:val="22"/>
          <w:u w:val="single"/>
        </w:rPr>
        <w:t>behavioural</w:t>
      </w:r>
      <w:r>
        <w:rPr>
          <w:b w:val="0"/>
          <w:i w:val="0"/>
          <w:smallCaps w:val="0"/>
          <w:strike w:val="0"/>
          <w:sz w:val="22"/>
          <w:u w:val="single"/>
        </w:rPr>
        <w:t xml:space="preserve"> research suggests that monetary incentives </w:t>
      </w:r>
      <w:r>
        <w:rPr>
          <w:b/>
          <w:i w:val="0"/>
          <w:smallCaps w:val="0"/>
          <w:strike w:val="0"/>
          <w:sz w:val="22"/>
          <w:u w:val="single"/>
        </w:rPr>
        <w:t>do not offer a meaningful account</w:t>
      </w:r>
      <w:r>
        <w:rPr>
          <w:b w:val="0"/>
          <w:i w:val="0"/>
          <w:smallCaps w:val="0"/>
          <w:strike w:val="0"/>
          <w:sz w:val="22"/>
          <w:u w:val="single"/>
        </w:rPr>
        <w:t xml:space="preserve"> of human motivation and that economic rewards share a </w:t>
      </w:r>
      <w:r>
        <w:rPr>
          <w:b/>
          <w:i w:val="0"/>
          <w:smallCaps w:val="0"/>
          <w:strike w:val="0"/>
          <w:sz w:val="22"/>
          <w:u w:val="single"/>
        </w:rPr>
        <w:t>more complicated</w:t>
      </w:r>
      <w:r>
        <w:rPr>
          <w:b w:val="0"/>
          <w:i w:val="0"/>
          <w:smallCaps w:val="0"/>
          <w:strike w:val="0"/>
          <w:sz w:val="22"/>
          <w:u w:val="single"/>
        </w:rPr>
        <w:t xml:space="preserve"> relationship with different types of extrinsic and intrinsic motivation than once thought</w:t>
      </w:r>
      <w:r>
        <w:rPr>
          <w:b w:val="0"/>
          <w:i w:val="0"/>
          <w:smallCaps w:val="0"/>
          <w:strike w:val="0"/>
          <w:sz w:val="14"/>
          <w:u w:val="none"/>
        </w:rPr>
        <w:t xml:space="preserve"> (Gneezy, Meier, and Rey-Biel Citation2011).</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