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Decolonization is a </w:t>
      </w:r>
      <w:r>
        <w:rPr>
          <w:b/>
          <w:i w:val="0"/>
          <w:smallCaps w:val="0"/>
          <w:strike w:val="0"/>
          <w:u w:val="single"/>
        </w:rPr>
        <w:t>horizon</w:t>
      </w:r>
      <w:r>
        <w:rPr>
          <w:b/>
          <w:i w:val="0"/>
          <w:smallCaps w:val="0"/>
          <w:strike w:val="0"/>
          <w:u w:val="none"/>
        </w:rPr>
        <w:t xml:space="preserve">, not an attainable goal. The impossibility is the </w:t>
      </w:r>
      <w:r>
        <w:rPr>
          <w:b/>
          <w:i w:val="0"/>
          <w:smallCaps w:val="0"/>
          <w:strike w:val="0"/>
          <w:u w:val="single"/>
        </w:rPr>
        <w:t>point</w:t>
      </w:r>
      <w:r>
        <w:rPr>
          <w:b/>
          <w:i w:val="0"/>
          <w:smallCaps w:val="0"/>
          <w:strike w:val="0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Clavé</w:t>
      </w:r>
      <w:r>
        <w:rPr>
          <w:b/>
          <w:i w:val="0"/>
          <w:smallCaps w:val="0"/>
          <w:strike w:val="0"/>
          <w:sz w:val="22"/>
          <w:u w:val="none"/>
        </w:rPr>
        <w:t xml:space="preserve">-Mercier and </w:t>
      </w:r>
      <w:r>
        <w:rPr>
          <w:b/>
          <w:i w:val="0"/>
          <w:smallCaps w:val="0"/>
          <w:strike w:val="0"/>
          <w:sz w:val="22"/>
          <w:u w:val="none"/>
        </w:rPr>
        <w:t>Wuth</w:t>
      </w:r>
      <w:r>
        <w:rPr>
          <w:b/>
          <w:i w:val="0"/>
          <w:smallCaps w:val="0"/>
          <w:strike w:val="0"/>
          <w:sz w:val="22"/>
          <w:u w:val="none"/>
        </w:rPr>
        <w:t>, 24</w:t>
      </w:r>
      <w:r>
        <w:rPr>
          <w:b w:val="0"/>
          <w:i w:val="0"/>
          <w:smallCaps w:val="0"/>
          <w:strike w:val="0"/>
          <w:u w:val="none"/>
        </w:rPr>
        <w:t xml:space="preserve">—Postdoctoral Researcher at the </w:t>
      </w:r>
      <w:r>
        <w:rPr>
          <w:b w:val="0"/>
          <w:i w:val="0"/>
          <w:smallCaps w:val="0"/>
          <w:strike w:val="0"/>
          <w:u w:val="none"/>
        </w:rPr>
        <w:t>Complutense</w:t>
      </w:r>
      <w:r>
        <w:rPr>
          <w:b w:val="0"/>
          <w:i w:val="0"/>
          <w:smallCaps w:val="0"/>
          <w:strike w:val="0"/>
          <w:u w:val="none"/>
        </w:rPr>
        <w:t xml:space="preserve"> Institute for International Studies (ICEI) at the Universidad </w:t>
      </w:r>
      <w:r>
        <w:rPr>
          <w:b w:val="0"/>
          <w:i w:val="0"/>
          <w:smallCaps w:val="0"/>
          <w:strike w:val="0"/>
          <w:u w:val="none"/>
        </w:rPr>
        <w:t>Complutense</w:t>
      </w:r>
      <w:r>
        <w:rPr>
          <w:b w:val="0"/>
          <w:i w:val="0"/>
          <w:smallCaps w:val="0"/>
          <w:strike w:val="0"/>
          <w:u w:val="none"/>
        </w:rPr>
        <w:t xml:space="preserve"> de Madrid; Postdoctoral Researcher at the University of Hamburg (Vaclav and Marie, “At the Crossroads of Coloniality, Power, and Knowledge: It Is Time to </w:t>
      </w:r>
      <w:r>
        <w:rPr>
          <w:b w:val="0"/>
          <w:i w:val="0"/>
          <w:smallCaps w:val="0"/>
          <w:strike w:val="0"/>
          <w:u w:val="none"/>
        </w:rPr>
        <w:t>Decolonise</w:t>
      </w:r>
      <w:r>
        <w:rPr>
          <w:b w:val="0"/>
          <w:i w:val="0"/>
          <w:smallCaps w:val="0"/>
          <w:strike w:val="0"/>
          <w:u w:val="none"/>
        </w:rPr>
        <w:t xml:space="preserve"> Political Concepts,” </w:t>
      </w:r>
      <w:r>
        <w:rPr>
          <w:b w:val="0"/>
          <w:i/>
          <w:smallCaps w:val="0"/>
          <w:strike w:val="0"/>
          <w:u w:val="none"/>
        </w:rPr>
        <w:t>Decolonising</w:t>
      </w:r>
      <w:r>
        <w:rPr>
          <w:b w:val="0"/>
          <w:i/>
          <w:smallCaps w:val="0"/>
          <w:strike w:val="0"/>
          <w:u w:val="none"/>
        </w:rPr>
        <w:t xml:space="preserve"> Political Concepts</w:t>
      </w:r>
      <w:r>
        <w:rPr>
          <w:b w:val="0"/>
          <w:i w:val="0"/>
          <w:smallCaps w:val="0"/>
          <w:strike w:val="0"/>
          <w:u w:val="none"/>
        </w:rPr>
        <w:t>, Introduction, pp. 5-6,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Alternatively, decoloniality encompasses the efforts to challenge and overcome such a framework and to undo the nexus of power, knowledge, and subjectivity that is coloniality. </w:t>
      </w:r>
      <w:r>
        <w:rPr>
          <w:b w:val="0"/>
          <w:i w:val="0"/>
          <w:smallCaps w:val="0"/>
          <w:strike w:val="0"/>
          <w:sz w:val="22"/>
          <w:u w:val="single"/>
        </w:rPr>
        <w:t>Decoloniality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thus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pursues the </w:t>
      </w:r>
      <w:r>
        <w:rPr>
          <w:b/>
          <w:i w:val="0"/>
          <w:smallCaps w:val="0"/>
          <w:strike w:val="0"/>
          <w:sz w:val="22"/>
          <w:u w:val="single"/>
        </w:rPr>
        <w:t xml:space="preserve">profound </w:t>
      </w:r>
      <w:r>
        <w:rPr>
          <w:b/>
          <w:i w:val="0"/>
          <w:smallCaps w:val="0"/>
          <w:strike w:val="0"/>
          <w:sz w:val="22"/>
          <w:u w:val="single"/>
        </w:rPr>
        <w:t>decolonisation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social, political, and cultural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relations </w:t>
      </w:r>
      <w:r>
        <w:rPr>
          <w:b/>
          <w:i w:val="0"/>
          <w:smallCaps w:val="0"/>
          <w:strike w:val="0"/>
          <w:sz w:val="22"/>
          <w:u w:val="single"/>
        </w:rPr>
        <w:t>beyond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mere achievement of </w:t>
      </w:r>
      <w:r>
        <w:rPr>
          <w:b/>
          <w:i w:val="0"/>
          <w:smallCaps w:val="0"/>
          <w:strike w:val="0"/>
          <w:sz w:val="22"/>
          <w:u w:val="single"/>
        </w:rPr>
        <w:t>factual independence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is often associated with ‘</w:t>
      </w:r>
      <w:r>
        <w:rPr>
          <w:b w:val="0"/>
          <w:i w:val="0"/>
          <w:smallCaps w:val="0"/>
          <w:strike w:val="0"/>
          <w:sz w:val="14"/>
          <w:u w:val="none"/>
        </w:rPr>
        <w:t>decolonisation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’. </w:t>
      </w:r>
      <w:r>
        <w:rPr>
          <w:b w:val="0"/>
          <w:i w:val="0"/>
          <w:smallCaps w:val="0"/>
          <w:strike w:val="0"/>
          <w:sz w:val="22"/>
          <w:u w:val="single"/>
        </w:rPr>
        <w:t>It 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therefore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only a project of </w:t>
      </w:r>
      <w:r>
        <w:rPr>
          <w:b/>
          <w:i w:val="0"/>
          <w:smallCaps w:val="0"/>
          <w:strike w:val="0"/>
          <w:sz w:val="22"/>
          <w:u w:val="single"/>
        </w:rPr>
        <w:t>critique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also a </w:t>
      </w:r>
      <w:r>
        <w:rPr>
          <w:b/>
          <w:i w:val="0"/>
          <w:smallCaps w:val="0"/>
          <w:strike w:val="0"/>
          <w:sz w:val="22"/>
          <w:u w:val="single"/>
        </w:rPr>
        <w:t>generative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endeavour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aiming at the </w:t>
      </w:r>
      <w:r>
        <w:rPr>
          <w:b/>
          <w:i w:val="0"/>
          <w:smallCaps w:val="0"/>
          <w:strike w:val="0"/>
          <w:sz w:val="22"/>
          <w:u w:val="single"/>
        </w:rPr>
        <w:t>actualisation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an alternative </w:t>
      </w:r>
      <w:r>
        <w:rPr>
          <w:b w:val="0"/>
          <w:i w:val="0"/>
          <w:smallCaps w:val="0"/>
          <w:strike w:val="0"/>
          <w:sz w:val="14"/>
          <w:u w:val="none"/>
        </w:rPr>
        <w:t>constitutively grounded in the recovery of plurality against the imposition of modernity/coloniality. As per Maldonado-Torres’ seminal definition: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decoloniality refers to efforts at </w:t>
      </w:r>
      <w:r>
        <w:rPr>
          <w:b/>
          <w:i w:val="0"/>
          <w:smallCaps w:val="0"/>
          <w:strike w:val="0"/>
          <w:sz w:val="22"/>
          <w:u w:val="single"/>
        </w:rPr>
        <w:t>rehumanizing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world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u w:val="single"/>
        </w:rPr>
        <w:t>breaking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hierarchies of difference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dehumanize subjects and communities and that destroy nature, </w:t>
      </w:r>
      <w:r>
        <w:rPr>
          <w:b w:val="0"/>
          <w:i w:val="0"/>
          <w:smallCaps w:val="0"/>
          <w:strike w:val="0"/>
          <w:sz w:val="22"/>
          <w:u w:val="single"/>
        </w:rPr>
        <w:t>and to the production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counter-discourses, counter-knowledges, counter-creative acts, and </w:t>
      </w:r>
      <w:r>
        <w:rPr>
          <w:b/>
          <w:i w:val="0"/>
          <w:smallCaps w:val="0"/>
          <w:strike w:val="0"/>
          <w:sz w:val="22"/>
          <w:u w:val="single"/>
        </w:rPr>
        <w:t>counter-practices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seek to </w:t>
      </w:r>
      <w:r>
        <w:rPr>
          <w:b/>
          <w:i w:val="0"/>
          <w:smallCaps w:val="0"/>
          <w:strike w:val="0"/>
          <w:sz w:val="22"/>
          <w:u w:val="single"/>
        </w:rPr>
        <w:t>dismantle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coloniality and to open up </w:t>
      </w:r>
      <w:r>
        <w:rPr>
          <w:b/>
          <w:i w:val="0"/>
          <w:smallCaps w:val="0"/>
          <w:strike w:val="0"/>
          <w:sz w:val="22"/>
          <w:u w:val="single"/>
        </w:rPr>
        <w:t>multiple other forms of being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world</w:t>
      </w:r>
      <w:r>
        <w:rPr>
          <w:b w:val="0"/>
          <w:i w:val="0"/>
          <w:smallCaps w:val="0"/>
          <w:strike w:val="0"/>
          <w:sz w:val="14"/>
          <w:u w:val="none"/>
        </w:rPr>
        <w:t>. (2016: 10)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Such a genuine and profound </w:t>
      </w:r>
      <w:r>
        <w:rPr>
          <w:b w:val="0"/>
          <w:i w:val="0"/>
          <w:smallCaps w:val="0"/>
          <w:strike w:val="0"/>
          <w:sz w:val="22"/>
          <w:u w:val="single"/>
        </w:rPr>
        <w:t>decolonisation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 in the sense of decoloniality – </w:t>
      </w:r>
      <w:r>
        <w:rPr>
          <w:b w:val="0"/>
          <w:i w:val="0"/>
          <w:smallCaps w:val="0"/>
          <w:strike w:val="0"/>
          <w:sz w:val="22"/>
          <w:u w:val="single"/>
        </w:rPr>
        <w:t>is thus an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unfinished project</w:t>
      </w:r>
      <w:r>
        <w:rPr>
          <w:b w:val="0"/>
          <w:i w:val="0"/>
          <w:smallCaps w:val="0"/>
          <w:strike w:val="0"/>
          <w:sz w:val="14"/>
          <w:u w:val="none"/>
        </w:rPr>
        <w:t>” (Maldonado-Torres, 2011). Unfinished because it is open</w:t>
      </w:r>
      <w:r>
        <w:rPr>
          <w:b w:val="0"/>
          <w:i w:val="0"/>
          <w:smallCaps w:val="0"/>
          <w:strike w:val="0"/>
          <w:sz w:val="14"/>
          <w:u w:val="none"/>
        </w:rPr>
        <w:t>-</w:t>
      </w:r>
      <w:r>
        <w:rPr>
          <w:b w:val="0"/>
          <w:i w:val="0"/>
          <w:smallCaps w:val="0"/>
          <w:strike w:val="0"/>
          <w:sz w:val="14"/>
          <w:u w:val="none"/>
        </w:rPr>
        <w:t xml:space="preserve">ended and because it is inherently plural and heterogeneous.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Decoloniality has no definition of </w:t>
      </w:r>
      <w:r>
        <w:rPr>
          <w:b/>
          <w:i w:val="0"/>
          <w:smallCaps w:val="0"/>
          <w:strike w:val="0"/>
          <w:sz w:val="22"/>
          <w:u w:val="single"/>
        </w:rPr>
        <w:t>purity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perfection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nor an </w:t>
      </w:r>
      <w:r>
        <w:rPr>
          <w:b/>
          <w:i w:val="0"/>
          <w:smallCaps w:val="0"/>
          <w:strike w:val="0"/>
          <w:sz w:val="22"/>
          <w:u w:val="single"/>
        </w:rPr>
        <w:t>exact ideal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aspire to or a </w:t>
      </w:r>
      <w:r>
        <w:rPr>
          <w:b/>
          <w:i w:val="0"/>
          <w:smallCaps w:val="0"/>
          <w:strike w:val="0"/>
          <w:sz w:val="22"/>
          <w:u w:val="single"/>
        </w:rPr>
        <w:t>specific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defined plan of action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get there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an </w:t>
      </w:r>
      <w:r>
        <w:rPr>
          <w:b/>
          <w:i w:val="0"/>
          <w:smallCaps w:val="0"/>
          <w:strike w:val="0"/>
          <w:sz w:val="22"/>
          <w:u w:val="single"/>
        </w:rPr>
        <w:t>attitude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based on a </w:t>
      </w:r>
      <w:r>
        <w:rPr>
          <w:b/>
          <w:i w:val="0"/>
          <w:smallCaps w:val="0"/>
          <w:strike w:val="0"/>
          <w:sz w:val="22"/>
          <w:u w:val="single"/>
        </w:rPr>
        <w:t>questioning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existing coloniality and aimed at the generation of alternatives </w:t>
      </w:r>
      <w:r>
        <w:rPr>
          <w:b w:val="0"/>
          <w:i w:val="0"/>
          <w:smallCaps w:val="0"/>
          <w:strike w:val="0"/>
          <w:sz w:val="22"/>
          <w:u w:val="single"/>
        </w:rPr>
        <w:t>characterised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</w:t>
      </w:r>
      <w:r>
        <w:rPr>
          <w:b/>
          <w:i w:val="0"/>
          <w:smallCaps w:val="0"/>
          <w:strike w:val="0"/>
          <w:sz w:val="22"/>
          <w:u w:val="single"/>
        </w:rPr>
        <w:t>plurality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interconnections. “</w:t>
      </w:r>
      <w:r>
        <w:rPr>
          <w:b w:val="0"/>
          <w:i w:val="0"/>
          <w:smallCaps w:val="0"/>
          <w:strike w:val="0"/>
          <w:sz w:val="14"/>
          <w:u w:val="none"/>
        </w:rPr>
        <w:t>Diversality</w:t>
      </w:r>
      <w:r>
        <w:rPr>
          <w:b w:val="0"/>
          <w:i w:val="0"/>
          <w:smallCaps w:val="0"/>
          <w:strike w:val="0"/>
          <w:sz w:val="14"/>
          <w:u w:val="none"/>
        </w:rPr>
        <w:t>” (Bernabé et al., 1990), “</w:t>
      </w:r>
      <w:r>
        <w:rPr>
          <w:b w:val="0"/>
          <w:i w:val="0"/>
          <w:smallCaps w:val="0"/>
          <w:strike w:val="0"/>
          <w:sz w:val="14"/>
          <w:u w:val="none"/>
        </w:rPr>
        <w:t>transmodernity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(Dussel, 1995), or “pluriversality” (Escobar, 2020) are </w:t>
      </w:r>
      <w:r>
        <w:rPr>
          <w:b w:val="0"/>
          <w:i w:val="0"/>
          <w:smallCaps w:val="0"/>
          <w:strike w:val="0"/>
          <w:sz w:val="22"/>
          <w:u w:val="single"/>
        </w:rPr>
        <w:t>diverse articulations of decoloniality in action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They all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point towards a </w:t>
      </w:r>
      <w:r>
        <w:rPr>
          <w:b/>
          <w:i w:val="0"/>
          <w:smallCaps w:val="0"/>
          <w:strike w:val="0"/>
          <w:sz w:val="22"/>
          <w:u w:val="single"/>
        </w:rPr>
        <w:t>decolonial horizon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based on the recovery of the multiplicity of modes of existence and on the elimination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practices of </w:t>
      </w:r>
      <w:r>
        <w:rPr>
          <w:b w:val="0"/>
          <w:i w:val="0"/>
          <w:smallCaps w:val="0"/>
          <w:strike w:val="0"/>
          <w:sz w:val="22"/>
          <w:u w:val="single"/>
        </w:rPr>
        <w:t>hierarchisation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exclusion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characteristic of coloniality.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