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Theory </w:t>
      </w:r>
      <w:r>
        <w:rPr>
          <w:b/>
          <w:i w:val="0"/>
          <w:smallCaps w:val="0"/>
          <w:strike w:val="0"/>
          <w:u w:val="single"/>
        </w:rPr>
        <w:t>is material</w:t>
      </w:r>
      <w:r>
        <w:rPr>
          <w:b/>
          <w:i w:val="0"/>
          <w:smallCaps w:val="0"/>
          <w:strike w:val="0"/>
          <w:u w:val="none"/>
        </w:rPr>
        <w:t xml:space="preserve"> and pretending it isn’t </w:t>
      </w:r>
      <w:r>
        <w:rPr>
          <w:b/>
          <w:i w:val="0"/>
          <w:smallCaps w:val="0"/>
          <w:strike w:val="0"/>
          <w:u w:val="single"/>
        </w:rPr>
        <w:t>enables</w:t>
      </w:r>
      <w:r>
        <w:rPr>
          <w:b/>
          <w:i w:val="0"/>
          <w:smallCaps w:val="0"/>
          <w:strike w:val="0"/>
          <w:u w:val="none"/>
        </w:rPr>
        <w:t xml:space="preserve"> colonial violence.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Fúnez</w:t>
      </w:r>
      <w:r>
        <w:rPr>
          <w:b/>
          <w:i w:val="0"/>
          <w:smallCaps w:val="0"/>
          <w:strike w:val="0"/>
          <w:sz w:val="22"/>
          <w:u w:val="none"/>
        </w:rPr>
        <w:t>-Flores, 24</w:t>
      </w:r>
      <w:r>
        <w:rPr>
          <w:b w:val="0"/>
          <w:i w:val="0"/>
          <w:smallCaps w:val="0"/>
          <w:strike w:val="0"/>
          <w:u w:val="none"/>
        </w:rPr>
        <w:t>—Assistant Professor of Curriculum Studies and Teacher Education in the Department of Curriculum and Instruction at Texas Tech University (Jairo, “Anibal Quijano: (Dis)entangling the geopolitics and coloniality of curriculum,” The Curriculum Journal, Volume 35, Issue 2, June 2024, pp. 288-306,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power of concepts </w:t>
      </w:r>
      <w:r>
        <w:rPr>
          <w:b/>
          <w:i w:val="0"/>
          <w:smallCaps w:val="0"/>
          <w:strike w:val="0"/>
          <w:sz w:val="22"/>
          <w:u w:val="single"/>
        </w:rPr>
        <w:t>cannot be underestimated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insofar as they simultaneously enable us to </w:t>
      </w:r>
      <w:r>
        <w:rPr>
          <w:b/>
          <w:i w:val="0"/>
          <w:smallCaps w:val="0"/>
          <w:strike w:val="0"/>
          <w:sz w:val="22"/>
          <w:u w:val="single"/>
        </w:rPr>
        <w:t>interrogate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world and </w:t>
      </w:r>
      <w:r>
        <w:rPr>
          <w:b/>
          <w:i w:val="0"/>
          <w:smallCaps w:val="0"/>
          <w:strike w:val="0"/>
          <w:sz w:val="22"/>
          <w:u w:val="single"/>
        </w:rPr>
        <w:t>take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unsettle colonial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racist, capitalist and heteropatriarchal </w:t>
      </w:r>
      <w:r>
        <w:rPr>
          <w:b w:val="0"/>
          <w:i w:val="0"/>
          <w:smallCaps w:val="0"/>
          <w:strike w:val="0"/>
          <w:sz w:val="22"/>
          <w:u w:val="single"/>
        </w:rPr>
        <w:t>structures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Theories and concepts can either serve as </w:t>
      </w:r>
      <w:r>
        <w:rPr>
          <w:b/>
          <w:i w:val="0"/>
          <w:smallCaps w:val="0"/>
          <w:strike w:val="0"/>
          <w:sz w:val="22"/>
          <w:u w:val="single"/>
        </w:rPr>
        <w:t>behaviour</w:t>
      </w:r>
      <w:r>
        <w:rPr>
          <w:b/>
          <w:i w:val="0"/>
          <w:smallCaps w:val="0"/>
          <w:strike w:val="0"/>
          <w:sz w:val="22"/>
          <w:u w:val="single"/>
        </w:rPr>
        <w:t>-regulating discursive systems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(Wynter, 2003)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u w:val="single"/>
        </w:rPr>
        <w:t>maintain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modern/</w:t>
      </w:r>
      <w:r>
        <w:rPr>
          <w:b w:val="0"/>
          <w:i w:val="0"/>
          <w:smallCaps w:val="0"/>
          <w:strike w:val="0"/>
          <w:sz w:val="22"/>
          <w:u w:val="single"/>
        </w:rPr>
        <w:t>colonial order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things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they can serve as </w:t>
      </w:r>
      <w:r>
        <w:rPr>
          <w:b/>
          <w:i w:val="0"/>
          <w:smallCaps w:val="0"/>
          <w:strike w:val="0"/>
          <w:sz w:val="22"/>
          <w:u w:val="single"/>
        </w:rPr>
        <w:t>catalysts for collective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seeking to dismantle said order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concepts are </w:t>
      </w:r>
      <w:r>
        <w:rPr>
          <w:b/>
          <w:i w:val="0"/>
          <w:smallCaps w:val="0"/>
          <w:strike w:val="0"/>
          <w:sz w:val="22"/>
          <w:u w:val="single"/>
        </w:rPr>
        <w:t>imposed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others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have the pedagogical ability to </w:t>
      </w:r>
      <w:r>
        <w:rPr>
          <w:b/>
          <w:i w:val="0"/>
          <w:smallCaps w:val="0"/>
          <w:strike w:val="0"/>
          <w:sz w:val="22"/>
          <w:u w:val="single"/>
        </w:rPr>
        <w:t>distort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understanding of social reality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/>
          <w:i w:val="0"/>
          <w:smallCaps w:val="0"/>
          <w:strike w:val="0"/>
          <w:sz w:val="22"/>
          <w:u w:val="single"/>
        </w:rPr>
        <w:t>justify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material dispossession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domination and exploitation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prevent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collective action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When concepts emerge within sites of struggle, they find their theoretical validity in their praxis orientation towards radical social transformation. González Casanova (1987) claims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u w:val="single"/>
        </w:rPr>
        <w:t>impossible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wage a collective struggle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without concepts, that 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without </w:t>
      </w:r>
      <w:r>
        <w:rPr>
          <w:b/>
          <w:i w:val="0"/>
          <w:smallCaps w:val="0"/>
          <w:strike w:val="0"/>
          <w:sz w:val="22"/>
          <w:u w:val="single"/>
        </w:rPr>
        <w:t>conceptual tools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read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interrogate and comprehend the world in which our actions unfold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Take, for instance, </w:t>
      </w:r>
      <w:r>
        <w:rPr>
          <w:b w:val="0"/>
          <w:i w:val="0"/>
          <w:smallCaps w:val="0"/>
          <w:strike w:val="0"/>
          <w:sz w:val="22"/>
          <w:u w:val="single"/>
        </w:rPr>
        <w:t>decolonial theories and their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concomitant </w:t>
      </w:r>
      <w:r>
        <w:rPr>
          <w:b w:val="0"/>
          <w:i w:val="0"/>
          <w:smallCaps w:val="0"/>
          <w:strike w:val="0"/>
          <w:sz w:val="22"/>
          <w:u w:val="single"/>
        </w:rPr>
        <w:t>concepts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which are not problematic in and of themselves, as some critics like to claim, but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rather </w:t>
      </w:r>
      <w:r>
        <w:rPr>
          <w:b/>
          <w:i w:val="0"/>
          <w:smallCaps w:val="0"/>
          <w:strike w:val="0"/>
          <w:sz w:val="22"/>
          <w:u w:val="single"/>
        </w:rPr>
        <w:t>problematic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concepts are </w:t>
      </w:r>
      <w:r>
        <w:rPr>
          <w:b/>
          <w:i w:val="0"/>
          <w:smallCaps w:val="0"/>
          <w:strike w:val="0"/>
          <w:sz w:val="22"/>
          <w:u w:val="single"/>
        </w:rPr>
        <w:t>abstracted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material contexts from which they emerge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other words, </w:t>
      </w:r>
      <w:r>
        <w:rPr>
          <w:b w:val="0"/>
          <w:i w:val="0"/>
          <w:smallCaps w:val="0"/>
          <w:strike w:val="0"/>
          <w:sz w:val="22"/>
          <w:u w:val="single"/>
        </w:rPr>
        <w:t>when the symbolic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(cultural) </w:t>
      </w:r>
      <w:r>
        <w:rPr>
          <w:b w:val="0"/>
          <w:i w:val="0"/>
          <w:smallCaps w:val="0"/>
          <w:strike w:val="0"/>
          <w:sz w:val="22"/>
          <w:u w:val="single"/>
        </w:rPr>
        <w:t>is underscored over the material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(political–economic)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when both are understood as </w:t>
      </w:r>
      <w:r>
        <w:rPr>
          <w:b/>
          <w:i w:val="0"/>
          <w:smallCaps w:val="0"/>
          <w:strike w:val="0"/>
          <w:sz w:val="22"/>
          <w:u w:val="single"/>
        </w:rPr>
        <w:t>ontologically separate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domains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tends to </w:t>
      </w:r>
      <w:r>
        <w:rPr>
          <w:b/>
          <w:i w:val="0"/>
          <w:smallCaps w:val="0"/>
          <w:strike w:val="0"/>
          <w:sz w:val="22"/>
          <w:u w:val="single"/>
        </w:rPr>
        <w:t>obfuscate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they are </w:t>
      </w:r>
      <w:r>
        <w:rPr>
          <w:b/>
          <w:i w:val="0"/>
          <w:smallCaps w:val="0"/>
          <w:strike w:val="0"/>
          <w:sz w:val="22"/>
          <w:u w:val="single"/>
        </w:rPr>
        <w:t>entangled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everyday practices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