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 xml:space="preserve">TURNS THE </w:t>
      </w:r>
      <w:r>
        <w:rPr>
          <w:b/>
          <w:i w:val="0"/>
          <w:smallCaps w:val="0"/>
          <w:strike w:val="0"/>
          <w:u w:val="single"/>
        </w:rPr>
        <w:t>K</w:t>
      </w:r>
      <w:r>
        <w:rPr>
          <w:b/>
          <w:i w:val="0"/>
          <w:smallCaps w:val="0"/>
          <w:strike w:val="0"/>
          <w:u w:val="none"/>
        </w:rPr>
        <w:t xml:space="preserve">. Focusing on the </w:t>
      </w:r>
      <w:r>
        <w:rPr>
          <w:b/>
          <w:i w:val="0"/>
          <w:smallCaps w:val="0"/>
          <w:strike w:val="0"/>
          <w:u w:val="single"/>
        </w:rPr>
        <w:t>epistemic</w:t>
      </w:r>
      <w:r>
        <w:rPr>
          <w:b/>
          <w:i w:val="0"/>
          <w:smallCaps w:val="0"/>
          <w:strike w:val="0"/>
          <w:u w:val="none"/>
        </w:rPr>
        <w:t xml:space="preserve"> consequences of the plan over the </w:t>
      </w:r>
      <w:r>
        <w:rPr>
          <w:b/>
          <w:i w:val="0"/>
          <w:smallCaps w:val="0"/>
          <w:strike w:val="0"/>
          <w:u w:val="single"/>
        </w:rPr>
        <w:t>material</w:t>
      </w:r>
      <w:r>
        <w:rPr>
          <w:b/>
          <w:i w:val="0"/>
          <w:smallCaps w:val="0"/>
          <w:strike w:val="0"/>
          <w:u w:val="none"/>
        </w:rPr>
        <w:t xml:space="preserve"> ones </w:t>
      </w:r>
      <w:r>
        <w:rPr>
          <w:b/>
          <w:i w:val="0"/>
          <w:smallCaps w:val="0"/>
          <w:strike w:val="0"/>
          <w:u w:val="single"/>
        </w:rPr>
        <w:t>weakens</w:t>
      </w:r>
      <w:r>
        <w:rPr>
          <w:b/>
          <w:i w:val="0"/>
          <w:smallCaps w:val="0"/>
          <w:strike w:val="0"/>
          <w:u w:val="none"/>
        </w:rPr>
        <w:t xml:space="preserve"> anticolonial struggle.</w:t>
      </w:r>
    </w:p>
    <w:p>
      <w:pPr>
        <w:spacing w:after="80"/>
      </w:pPr>
      <w:r>
        <w:rPr>
          <w:b/>
          <w:i w:val="0"/>
          <w:smallCaps w:val="0"/>
          <w:strike w:val="0"/>
          <w:sz w:val="22"/>
          <w:u w:val="none"/>
        </w:rPr>
        <w:t>Temin, 24</w:t>
      </w:r>
      <w:r>
        <w:rPr>
          <w:b w:val="0"/>
          <w:i w:val="0"/>
          <w:smallCaps w:val="0"/>
          <w:strike w:val="0"/>
          <w:u w:val="none"/>
        </w:rPr>
        <w:t xml:space="preserve">—assistant professor of political science and on the faculty in Native American Studies at the University of Michigan, go blue (David, “A decolonial wrong turn: Walter </w:t>
      </w:r>
      <w:r>
        <w:rPr>
          <w:b w:val="0"/>
          <w:i w:val="0"/>
          <w:smallCaps w:val="0"/>
          <w:strike w:val="0"/>
          <w:u w:val="none"/>
        </w:rPr>
        <w:t>Mignolo's</w:t>
      </w:r>
      <w:r>
        <w:rPr>
          <w:b w:val="0"/>
          <w:i w:val="0"/>
          <w:smallCaps w:val="0"/>
          <w:strike w:val="0"/>
          <w:u w:val="none"/>
        </w:rPr>
        <w:t xml:space="preserve"> epistemic politics,” Constellations, Early View, doi:10.1111/1467-8675.12744, dml)</w:t>
      </w:r>
      <w:r>
        <w:rPr>
          <w:b w:val="0"/>
          <w:i w:val="0"/>
          <w:smallCaps w:val="0"/>
          <w:strike w:val="0"/>
          <w:u w:val="none"/>
        </w:rPr>
        <w:t xml:space="preserve"> [inserted “it” for grammatical cohesion, insertion denoted by brackets]</w:t>
      </w:r>
    </w:p>
    <w:p>
      <w:pPr>
        <w:spacing w:after="60"/>
      </w:pPr>
      <w:r>
        <w:rPr>
          <w:b w:val="0"/>
          <w:i w:val="0"/>
          <w:smallCaps w:val="0"/>
          <w:strike w:val="0"/>
          <w:sz w:val="14"/>
          <w:u w:val="none"/>
        </w:rPr>
        <w:t xml:space="preserve">In conclusion, I briefly suggest an alternative to </w:t>
      </w:r>
      <w:r>
        <w:rPr>
          <w:b w:val="0"/>
          <w:i w:val="0"/>
          <w:smallCaps w:val="0"/>
          <w:strike w:val="0"/>
          <w:sz w:val="14"/>
          <w:u w:val="none"/>
        </w:rPr>
        <w:t>Mignolo's</w:t>
      </w:r>
      <w:r>
        <w:rPr>
          <w:b w:val="0"/>
          <w:i w:val="0"/>
          <w:smallCaps w:val="0"/>
          <w:strike w:val="0"/>
          <w:sz w:val="14"/>
          <w:u w:val="none"/>
        </w:rPr>
        <w:t xml:space="preserve"> epistemic politics, which I refer to as worldly anticolonialism. What I call worldly </w:t>
      </w:r>
      <w:r>
        <w:rPr>
          <w:b w:val="0"/>
          <w:i w:val="0"/>
          <w:smallCaps w:val="0"/>
          <w:strike w:val="0"/>
          <w:sz w:val="22"/>
          <w:u w:val="single"/>
        </w:rPr>
        <w:t>anticolonialism addresses epistemic challenges to colonial categories</w:t>
      </w:r>
      <w:r>
        <w:rPr>
          <w:b w:val="0"/>
          <w:i w:val="0"/>
          <w:smallCaps w:val="0"/>
          <w:strike w:val="0"/>
          <w:sz w:val="14"/>
          <w:u w:val="none"/>
        </w:rPr>
        <w:t xml:space="preserve"> such as dominant universalisms </w:t>
      </w:r>
      <w:r>
        <w:rPr>
          <w:b w:val="0"/>
          <w:i w:val="0"/>
          <w:smallCaps w:val="0"/>
          <w:strike w:val="0"/>
          <w:sz w:val="22"/>
          <w:u w:val="single"/>
        </w:rPr>
        <w:t xml:space="preserve">with an eye targeted to their </w:t>
      </w:r>
      <w:r>
        <w:rPr>
          <w:b/>
          <w:i w:val="0"/>
          <w:smallCaps w:val="0"/>
          <w:strike w:val="0"/>
          <w:sz w:val="22"/>
          <w:u w:val="single"/>
        </w:rPr>
        <w:t>identifiable historically situated political effects</w:t>
      </w:r>
      <w:r>
        <w:rPr>
          <w:b w:val="0"/>
          <w:i w:val="0"/>
          <w:smallCaps w:val="0"/>
          <w:strike w:val="0"/>
          <w:sz w:val="14"/>
          <w:u w:val="none"/>
        </w:rPr>
        <w:t xml:space="preserve">. Accordingly, an </w:t>
      </w:r>
      <w:r>
        <w:rPr>
          <w:b w:val="0"/>
          <w:i w:val="0"/>
          <w:smallCaps w:val="0"/>
          <w:strike w:val="0"/>
          <w:sz w:val="22"/>
          <w:u w:val="single"/>
        </w:rPr>
        <w:t>analysis</w:t>
      </w:r>
      <w:r>
        <w:rPr>
          <w:b w:val="0"/>
          <w:i w:val="0"/>
          <w:smallCaps w:val="0"/>
          <w:strike w:val="0"/>
          <w:sz w:val="14"/>
          <w:u w:val="none"/>
        </w:rPr>
        <w:t xml:space="preserve"> based on worldly anticolonialism </w:t>
      </w:r>
      <w:r>
        <w:rPr>
          <w:b w:val="0"/>
          <w:i w:val="0"/>
          <w:smallCaps w:val="0"/>
          <w:strike w:val="0"/>
          <w:sz w:val="22"/>
          <w:u w:val="single"/>
        </w:rPr>
        <w:t xml:space="preserve">would ask how such categories of thought take </w:t>
      </w:r>
      <w:r>
        <w:rPr>
          <w:b/>
          <w:i w:val="0"/>
          <w:smallCaps w:val="0"/>
          <w:strike w:val="0"/>
          <w:sz w:val="22"/>
          <w:u w:val="single"/>
        </w:rPr>
        <w:t>material form</w:t>
      </w:r>
      <w:r>
        <w:rPr>
          <w:b w:val="0"/>
          <w:i w:val="0"/>
          <w:smallCaps w:val="0"/>
          <w:strike w:val="0"/>
          <w:sz w:val="14"/>
          <w:u w:val="none"/>
        </w:rPr>
        <w:t xml:space="preserve">, </w:t>
      </w:r>
      <w:r>
        <w:rPr>
          <w:b w:val="0"/>
          <w:i w:val="0"/>
          <w:smallCaps w:val="0"/>
          <w:strike w:val="0"/>
          <w:sz w:val="22"/>
          <w:u w:val="single"/>
        </w:rPr>
        <w:t xml:space="preserve">in relation to </w:t>
      </w:r>
      <w:r>
        <w:rPr>
          <w:b/>
          <w:i w:val="0"/>
          <w:smallCaps w:val="0"/>
          <w:strike w:val="0"/>
          <w:sz w:val="22"/>
          <w:u w:val="single"/>
        </w:rPr>
        <w:t>specific terrains</w:t>
      </w:r>
      <w:r>
        <w:rPr>
          <w:b w:val="0"/>
          <w:i w:val="0"/>
          <w:smallCaps w:val="0"/>
          <w:strike w:val="0"/>
          <w:sz w:val="22"/>
          <w:u w:val="single"/>
        </w:rPr>
        <w:t xml:space="preserve"> of anticolonial political struggle that have been shaped by </w:t>
      </w:r>
      <w:r>
        <w:rPr>
          <w:b/>
          <w:i w:val="0"/>
          <w:smallCaps w:val="0"/>
          <w:strike w:val="0"/>
          <w:sz w:val="22"/>
          <w:u w:val="single"/>
        </w:rPr>
        <w:t>variable colonial relations</w:t>
      </w:r>
      <w:r>
        <w:rPr>
          <w:b w:val="0"/>
          <w:i w:val="0"/>
          <w:smallCaps w:val="0"/>
          <w:strike w:val="0"/>
          <w:sz w:val="22"/>
          <w:u w:val="single"/>
        </w:rPr>
        <w:t xml:space="preserve"> of power</w:t>
      </w:r>
      <w:r>
        <w:rPr>
          <w:b w:val="0"/>
          <w:i w:val="0"/>
          <w:smallCaps w:val="0"/>
          <w:strike w:val="0"/>
          <w:sz w:val="14"/>
          <w:u w:val="none"/>
        </w:rPr>
        <w:t xml:space="preserve">. One analogous approach can be found in recent work by Mamdani (2020), who analyzes how continued investments in the category of the “nation” in settler and postcolonial societies alike have themselves been generated through the politically mediated fashioning of specific collective constituencies. The </w:t>
      </w:r>
      <w:r>
        <w:rPr>
          <w:b w:val="0"/>
          <w:i w:val="0"/>
          <w:smallCaps w:val="0"/>
          <w:strike w:val="0"/>
          <w:sz w:val="22"/>
          <w:u w:val="single"/>
        </w:rPr>
        <w:t>political identities and imaginaries</w:t>
      </w:r>
      <w:r>
        <w:rPr>
          <w:b w:val="0"/>
          <w:i w:val="0"/>
          <w:smallCaps w:val="0"/>
          <w:strike w:val="0"/>
          <w:sz w:val="14"/>
          <w:u w:val="none"/>
        </w:rPr>
        <w:t xml:space="preserve"> of these constituencies </w:t>
      </w:r>
      <w:r>
        <w:rPr>
          <w:b w:val="0"/>
          <w:i w:val="0"/>
          <w:smallCaps w:val="0"/>
          <w:strike w:val="0"/>
          <w:sz w:val="22"/>
          <w:u w:val="single"/>
        </w:rPr>
        <w:t>are</w:t>
      </w:r>
      <w:r>
        <w:rPr>
          <w:b w:val="0"/>
          <w:i w:val="0"/>
          <w:smallCaps w:val="0"/>
          <w:strike w:val="0"/>
          <w:sz w:val="14"/>
          <w:u w:val="none"/>
        </w:rPr>
        <w:t xml:space="preserve"> deeply </w:t>
      </w:r>
      <w:r>
        <w:rPr>
          <w:b w:val="0"/>
          <w:i w:val="0"/>
          <w:smallCaps w:val="0"/>
          <w:strike w:val="0"/>
          <w:sz w:val="22"/>
          <w:u w:val="single"/>
        </w:rPr>
        <w:t xml:space="preserve">bound to the colonial past </w:t>
      </w:r>
      <w:r>
        <w:rPr>
          <w:b/>
          <w:i w:val="0"/>
          <w:smallCaps w:val="0"/>
          <w:strike w:val="0"/>
          <w:sz w:val="30"/>
          <w:u w:val="single"/>
        </w:rPr>
        <w:t>not only as pure epistemology</w:t>
      </w:r>
      <w:r>
        <w:rPr>
          <w:b w:val="0"/>
          <w:i w:val="0"/>
          <w:smallCaps w:val="0"/>
          <w:strike w:val="0"/>
          <w:sz w:val="22"/>
          <w:u w:val="single"/>
        </w:rPr>
        <w:t xml:space="preserve"> but through constitutive political and historical processes</w:t>
      </w:r>
      <w:r>
        <w:rPr>
          <w:b w:val="0"/>
          <w:i w:val="0"/>
          <w:smallCaps w:val="0"/>
          <w:strike w:val="0"/>
          <w:sz w:val="14"/>
          <w:u w:val="none"/>
        </w:rPr>
        <w:t>.7 To illustrate some more specific benefits of worldly anticolonialism as a point of departure, I turn to the complex relationship between organized labor struggles and Indigenous peoples’ struggles.</w:t>
      </w:r>
    </w:p>
    <w:p>
      <w:pPr>
        <w:spacing w:after="60"/>
      </w:pPr>
      <w:r>
        <w:rPr>
          <w:b w:val="0"/>
          <w:i w:val="0"/>
          <w:smallCaps w:val="0"/>
          <w:strike w:val="0"/>
          <w:sz w:val="14"/>
          <w:u w:val="none"/>
        </w:rPr>
        <w:t>Consider that leadership of major trade unions throughout North America largely continues to believe that extracting more fossil fuels on Indigenous lands will furnish some of the few remaining good jobs in an environment of radical austerity and upward redistribution (Sanicola &amp; Williams, 2021). This framing of worker interests makes it far easier for fossil fuel corporations to create a profoundly antagonized field of political contest pitting “workers’ interests” (jobs) against those of “Indigenous peoples” and environmental movements (keeping oil in the ground) (Walia, 2015).8</w:t>
      </w:r>
    </w:p>
    <w:p>
      <w:pPr>
        <w:spacing w:after="60"/>
      </w:pPr>
      <w:r>
        <w:rPr>
          <w:b w:val="0"/>
          <w:i w:val="0"/>
          <w:smallCaps w:val="0"/>
          <w:strike w:val="0"/>
          <w:sz w:val="22"/>
          <w:u w:val="single"/>
        </w:rPr>
        <w:t>The goals of more radical</w:t>
      </w:r>
      <w:r>
        <w:rPr>
          <w:b w:val="0"/>
          <w:i w:val="0"/>
          <w:smallCaps w:val="0"/>
          <w:strike w:val="0"/>
          <w:sz w:val="14"/>
          <w:u w:val="none"/>
        </w:rPr>
        <w:t xml:space="preserve"> union membership and </w:t>
      </w:r>
      <w:r>
        <w:rPr>
          <w:b w:val="0"/>
          <w:i w:val="0"/>
          <w:smallCaps w:val="0"/>
          <w:strike w:val="0"/>
          <w:sz w:val="22"/>
          <w:u w:val="single"/>
        </w:rPr>
        <w:t xml:space="preserve">anticolonial movements must be to present </w:t>
      </w:r>
      <w:r>
        <w:rPr>
          <w:b/>
          <w:i w:val="0"/>
          <w:smallCaps w:val="0"/>
          <w:strike w:val="0"/>
          <w:sz w:val="22"/>
          <w:u w:val="single"/>
        </w:rPr>
        <w:t>compelling</w:t>
      </w:r>
      <w:r>
        <w:rPr>
          <w:b w:val="0"/>
          <w:i w:val="0"/>
          <w:smallCaps w:val="0"/>
          <w:strike w:val="0"/>
          <w:sz w:val="14"/>
          <w:u w:val="none"/>
        </w:rPr>
        <w:t xml:space="preserve"> political</w:t>
      </w:r>
      <w:r>
        <w:rPr>
          <w:b w:val="0"/>
          <w:i w:val="0"/>
          <w:smallCaps w:val="0"/>
          <w:strike w:val="0"/>
          <w:sz w:val="14"/>
          <w:u w:val="none"/>
        </w:rPr>
        <w:t>-</w:t>
      </w:r>
      <w:r>
        <w:rPr>
          <w:b w:val="0"/>
          <w:i w:val="0"/>
          <w:smallCaps w:val="0"/>
          <w:strike w:val="0"/>
          <w:sz w:val="14"/>
          <w:u w:val="none"/>
        </w:rPr>
        <w:t xml:space="preserve">economic </w:t>
      </w:r>
      <w:r>
        <w:rPr>
          <w:b/>
          <w:i w:val="0"/>
          <w:smallCaps w:val="0"/>
          <w:strike w:val="0"/>
          <w:sz w:val="22"/>
          <w:u w:val="single"/>
        </w:rPr>
        <w:t>alternatives</w:t>
      </w:r>
      <w:r>
        <w:rPr>
          <w:b w:val="0"/>
          <w:i w:val="0"/>
          <w:smallCaps w:val="0"/>
          <w:strike w:val="0"/>
          <w:sz w:val="14"/>
          <w:u w:val="none"/>
        </w:rPr>
        <w:t xml:space="preserve"> based on massive decarbonization. This means reorienting non-Indigenous working people toward the ways that their freedom and well-being also depend—albeit differently than Indigenous peoples themselves—upon securing and enhancing Indigenous sovereignty (Klein, 2014, pp. 398−407). To be sure, such union leaders and </w:t>
      </w:r>
      <w:r>
        <w:rPr>
          <w:b w:val="0"/>
          <w:i w:val="0"/>
          <w:smallCaps w:val="0"/>
          <w:strike w:val="0"/>
          <w:sz w:val="22"/>
          <w:u w:val="single"/>
        </w:rPr>
        <w:t>some</w:t>
      </w:r>
      <w:r>
        <w:rPr>
          <w:b w:val="0"/>
          <w:i w:val="0"/>
          <w:smallCaps w:val="0"/>
          <w:strike w:val="0"/>
          <w:sz w:val="14"/>
          <w:u w:val="none"/>
        </w:rPr>
        <w:t xml:space="preserve"> rank-and-file union members </w:t>
      </w:r>
      <w:r>
        <w:rPr>
          <w:b w:val="0"/>
          <w:i w:val="0"/>
          <w:smallCaps w:val="0"/>
          <w:strike w:val="0"/>
          <w:sz w:val="22"/>
          <w:u w:val="single"/>
        </w:rPr>
        <w:t>certainly do participate in</w:t>
      </w:r>
      <w:r>
        <w:rPr>
          <w:b w:val="0"/>
          <w:i w:val="0"/>
          <w:smallCaps w:val="0"/>
          <w:strike w:val="0"/>
          <w:sz w:val="14"/>
          <w:u w:val="none"/>
        </w:rPr>
        <w:t xml:space="preserve"> the </w:t>
      </w:r>
      <w:r>
        <w:rPr>
          <w:b/>
          <w:i w:val="0"/>
          <w:smallCaps w:val="0"/>
          <w:strike w:val="0"/>
          <w:sz w:val="22"/>
          <w:u w:val="single"/>
        </w:rPr>
        <w:t>pervasive colonial epistemic erasure</w:t>
      </w:r>
      <w:r>
        <w:rPr>
          <w:b w:val="0"/>
          <w:i w:val="0"/>
          <w:smallCaps w:val="0"/>
          <w:strike w:val="0"/>
          <w:sz w:val="14"/>
          <w:u w:val="none"/>
        </w:rPr>
        <w:t xml:space="preserve"> of Indigenous peoples and the perpetuation of intensely gendered forms of colonial violence when they seek to construct new pipeline infrastructures to secure their livelihoods. I want to suggest, however, that </w:t>
      </w:r>
      <w:r>
        <w:rPr>
          <w:b w:val="0"/>
          <w:i w:val="0"/>
          <w:smallCaps w:val="0"/>
          <w:strike w:val="0"/>
          <w:sz w:val="14"/>
          <w:u w:val="none"/>
        </w:rPr>
        <w:t>[</w:t>
      </w:r>
      <w:r>
        <w:rPr>
          <w:b w:val="0"/>
          <w:i w:val="0"/>
          <w:smallCaps w:val="0"/>
          <w:strike w:val="0"/>
          <w:sz w:val="22"/>
          <w:u w:val="single"/>
        </w:rPr>
        <w:t>it</w:t>
      </w:r>
      <w:r>
        <w:rPr>
          <w:b w:val="0"/>
          <w:i w:val="0"/>
          <w:smallCaps w:val="0"/>
          <w:strike w:val="0"/>
          <w:sz w:val="14"/>
          <w:u w:val="none"/>
        </w:rPr>
        <w:t xml:space="preserve">] </w:t>
      </w:r>
      <w:r>
        <w:rPr>
          <w:b w:val="0"/>
          <w:i w:val="0"/>
          <w:smallCaps w:val="0"/>
          <w:strike w:val="0"/>
          <w:sz w:val="22"/>
          <w:u w:val="single"/>
        </w:rPr>
        <w:t xml:space="preserve">is </w:t>
      </w:r>
      <w:r>
        <w:rPr>
          <w:b/>
          <w:i w:val="0"/>
          <w:smallCaps w:val="0"/>
          <w:strike w:val="0"/>
          <w:sz w:val="30"/>
          <w:u w:val="single"/>
        </w:rPr>
        <w:t>not obvious at all</w:t>
      </w:r>
      <w:r>
        <w:rPr>
          <w:b w:val="0"/>
          <w:i w:val="0"/>
          <w:smallCaps w:val="0"/>
          <w:strike w:val="0"/>
          <w:sz w:val="22"/>
          <w:u w:val="single"/>
        </w:rPr>
        <w:t xml:space="preserve"> that critical political theorists should </w:t>
      </w:r>
      <w:r>
        <w:rPr>
          <w:b/>
          <w:i w:val="0"/>
          <w:smallCaps w:val="0"/>
          <w:strike w:val="0"/>
          <w:sz w:val="22"/>
          <w:u w:val="single"/>
        </w:rPr>
        <w:t>primarily</w:t>
      </w:r>
      <w:r>
        <w:rPr>
          <w:b w:val="0"/>
          <w:i w:val="0"/>
          <w:smallCaps w:val="0"/>
          <w:strike w:val="0"/>
          <w:sz w:val="14"/>
          <w:u w:val="none"/>
        </w:rPr>
        <w:t xml:space="preserve"> (</w:t>
      </w:r>
      <w:r>
        <w:rPr>
          <w:b w:val="0"/>
          <w:i w:val="0"/>
          <w:smallCaps w:val="0"/>
          <w:strike w:val="0"/>
          <w:sz w:val="22"/>
          <w:u w:val="single"/>
        </w:rPr>
        <w:t>let alone</w:t>
      </w:r>
      <w:r>
        <w:rPr>
          <w:b w:val="0"/>
          <w:i w:val="0"/>
          <w:smallCaps w:val="0"/>
          <w:strike w:val="0"/>
          <w:sz w:val="14"/>
          <w:u w:val="none"/>
        </w:rPr>
        <w:t xml:space="preserve">, </w:t>
      </w:r>
      <w:r>
        <w:rPr>
          <w:b/>
          <w:i w:val="0"/>
          <w:smallCaps w:val="0"/>
          <w:strike w:val="0"/>
          <w:sz w:val="22"/>
          <w:u w:val="single"/>
        </w:rPr>
        <w:t>only</w:t>
      </w:r>
      <w:r>
        <w:rPr>
          <w:b w:val="0"/>
          <w:i w:val="0"/>
          <w:smallCaps w:val="0"/>
          <w:strike w:val="0"/>
          <w:sz w:val="14"/>
          <w:u w:val="none"/>
        </w:rPr>
        <w:t xml:space="preserve">) </w:t>
      </w:r>
      <w:r>
        <w:rPr>
          <w:b/>
          <w:i w:val="0"/>
          <w:smallCaps w:val="0"/>
          <w:strike w:val="0"/>
          <w:sz w:val="22"/>
          <w:u w:val="single"/>
        </w:rPr>
        <w:t>foreground</w:t>
      </w:r>
      <w:r>
        <w:rPr>
          <w:b w:val="0"/>
          <w:i w:val="0"/>
          <w:smallCaps w:val="0"/>
          <w:strike w:val="0"/>
          <w:sz w:val="22"/>
          <w:u w:val="single"/>
        </w:rPr>
        <w:t xml:space="preserve"> this colonial epistemic arrogance per se as the </w:t>
      </w:r>
      <w:r>
        <w:rPr>
          <w:b/>
          <w:i w:val="0"/>
          <w:smallCaps w:val="0"/>
          <w:strike w:val="0"/>
          <w:sz w:val="22"/>
          <w:u w:val="single"/>
        </w:rPr>
        <w:t>primary obstacle</w:t>
      </w:r>
      <w:r>
        <w:rPr>
          <w:b w:val="0"/>
          <w:i w:val="0"/>
          <w:smallCaps w:val="0"/>
          <w:strike w:val="0"/>
          <w:sz w:val="22"/>
          <w:u w:val="single"/>
        </w:rPr>
        <w:t xml:space="preserve"> to an alternative anticolonial coalition praxis</w:t>
      </w:r>
      <w:r>
        <w:rPr>
          <w:b w:val="0"/>
          <w:i w:val="0"/>
          <w:smallCaps w:val="0"/>
          <w:strike w:val="0"/>
          <w:sz w:val="14"/>
          <w:u w:val="none"/>
        </w:rPr>
        <w:t xml:space="preserve">. Indeed, </w:t>
      </w:r>
      <w:r>
        <w:rPr>
          <w:b w:val="0"/>
          <w:i w:val="0"/>
          <w:smallCaps w:val="0"/>
          <w:strike w:val="0"/>
          <w:sz w:val="22"/>
          <w:u w:val="single"/>
        </w:rPr>
        <w:t xml:space="preserve">a </w:t>
      </w:r>
      <w:r>
        <w:rPr>
          <w:b/>
          <w:i w:val="0"/>
          <w:smallCaps w:val="0"/>
          <w:strike w:val="0"/>
          <w:sz w:val="22"/>
          <w:u w:val="single"/>
        </w:rPr>
        <w:t>key goal</w:t>
      </w:r>
      <w:r>
        <w:rPr>
          <w:b w:val="0"/>
          <w:i w:val="0"/>
          <w:smallCaps w:val="0"/>
          <w:strike w:val="0"/>
          <w:sz w:val="14"/>
          <w:u w:val="none"/>
        </w:rPr>
        <w:t xml:space="preserve"> of worldly anticolonialism </w:t>
      </w:r>
      <w:r>
        <w:rPr>
          <w:b w:val="0"/>
          <w:i w:val="0"/>
          <w:smallCaps w:val="0"/>
          <w:strike w:val="0"/>
          <w:sz w:val="22"/>
          <w:u w:val="single"/>
        </w:rPr>
        <w:t xml:space="preserve">would be to </w:t>
      </w:r>
      <w:r>
        <w:rPr>
          <w:b/>
          <w:i w:val="0"/>
          <w:smallCaps w:val="0"/>
          <w:strike w:val="0"/>
          <w:sz w:val="22"/>
          <w:u w:val="single"/>
        </w:rPr>
        <w:t>reconfigure</w:t>
      </w:r>
      <w:r>
        <w:rPr>
          <w:b w:val="0"/>
          <w:i w:val="0"/>
          <w:smallCaps w:val="0"/>
          <w:strike w:val="0"/>
          <w:sz w:val="22"/>
          <w:u w:val="single"/>
        </w:rPr>
        <w:t xml:space="preserve"> this framing of the political situation at hand</w:t>
      </w:r>
      <w:r>
        <w:rPr>
          <w:b w:val="0"/>
          <w:i w:val="0"/>
          <w:smallCaps w:val="0"/>
          <w:strike w:val="0"/>
          <w:sz w:val="14"/>
          <w:u w:val="none"/>
        </w:rPr>
        <w:t xml:space="preserve">, </w:t>
      </w:r>
      <w:r>
        <w:rPr>
          <w:b w:val="0"/>
          <w:i w:val="0"/>
          <w:smallCaps w:val="0"/>
          <w:strike w:val="0"/>
          <w:sz w:val="22"/>
          <w:u w:val="single"/>
        </w:rPr>
        <w:t xml:space="preserve">by imagining </w:t>
      </w:r>
      <w:r>
        <w:rPr>
          <w:b/>
          <w:i w:val="0"/>
          <w:smallCaps w:val="0"/>
          <w:strike w:val="0"/>
          <w:sz w:val="22"/>
          <w:u w:val="single"/>
        </w:rPr>
        <w:t>more robust</w:t>
      </w:r>
      <w:r>
        <w:rPr>
          <w:b w:val="0"/>
          <w:i w:val="0"/>
          <w:smallCaps w:val="0"/>
          <w:strike w:val="0"/>
          <w:sz w:val="22"/>
          <w:u w:val="single"/>
        </w:rPr>
        <w:t xml:space="preserve"> </w:t>
      </w:r>
      <w:r>
        <w:rPr>
          <w:b w:val="0"/>
          <w:i w:val="0"/>
          <w:smallCaps w:val="0"/>
          <w:strike w:val="0"/>
          <w:sz w:val="22"/>
          <w:u w:val="single"/>
        </w:rPr>
        <w:t xml:space="preserve">and </w:t>
      </w:r>
      <w:r>
        <w:rPr>
          <w:b/>
          <w:i w:val="0"/>
          <w:smallCaps w:val="0"/>
          <w:strike w:val="0"/>
          <w:sz w:val="22"/>
          <w:u w:val="single"/>
        </w:rPr>
        <w:t>compelling</w:t>
      </w:r>
      <w:r>
        <w:rPr>
          <w:b w:val="0"/>
          <w:i w:val="0"/>
          <w:smallCaps w:val="0"/>
          <w:strike w:val="0"/>
          <w:sz w:val="14"/>
          <w:u w:val="none"/>
        </w:rPr>
        <w:t xml:space="preserve"> affinities, if not convergences, between </w:t>
      </w:r>
      <w:r>
        <w:rPr>
          <w:b w:val="0"/>
          <w:i w:val="0"/>
          <w:smallCaps w:val="0"/>
          <w:strike w:val="0"/>
          <w:sz w:val="22"/>
          <w:u w:val="single"/>
        </w:rPr>
        <w:t>projects</w:t>
      </w:r>
      <w:r>
        <w:rPr>
          <w:b w:val="0"/>
          <w:i w:val="0"/>
          <w:smallCaps w:val="0"/>
          <w:strike w:val="0"/>
          <w:sz w:val="14"/>
          <w:u w:val="none"/>
        </w:rPr>
        <w:t xml:space="preserve"> of decolonization and decarbonization </w:t>
      </w:r>
      <w:r>
        <w:rPr>
          <w:b w:val="0"/>
          <w:i w:val="0"/>
          <w:smallCaps w:val="0"/>
          <w:strike w:val="0"/>
          <w:sz w:val="22"/>
          <w:u w:val="single"/>
        </w:rPr>
        <w:t xml:space="preserve">that would </w:t>
      </w:r>
      <w:r>
        <w:rPr>
          <w:b/>
          <w:i w:val="0"/>
          <w:smallCaps w:val="0"/>
          <w:strike w:val="0"/>
          <w:sz w:val="22"/>
          <w:u w:val="single"/>
        </w:rPr>
        <w:t>enhance the well-being</w:t>
      </w:r>
      <w:r>
        <w:rPr>
          <w:b w:val="0"/>
          <w:i w:val="0"/>
          <w:smallCaps w:val="0"/>
          <w:strike w:val="0"/>
          <w:sz w:val="22"/>
          <w:u w:val="single"/>
        </w:rPr>
        <w:t xml:space="preserve"> of people and the planet</w:t>
      </w:r>
      <w:r>
        <w:rPr>
          <w:b w:val="0"/>
          <w:i w:val="0"/>
          <w:smallCaps w:val="0"/>
          <w:strike w:val="0"/>
          <w:sz w:val="14"/>
          <w:u w:val="none"/>
        </w:rPr>
        <w:t>.9</w:t>
      </w:r>
    </w:p>
    <w:p>
      <w:pPr>
        <w:spacing w:after="60"/>
      </w:pPr>
      <w:r>
        <w:rPr>
          <w:b w:val="0"/>
          <w:i w:val="0"/>
          <w:smallCaps w:val="0"/>
          <w:strike w:val="0"/>
          <w:sz w:val="14"/>
          <w:u w:val="none"/>
        </w:rPr>
        <w:t xml:space="preserve">This is so because </w:t>
      </w:r>
      <w:r>
        <w:rPr>
          <w:b w:val="0"/>
          <w:i w:val="0"/>
          <w:smallCaps w:val="0"/>
          <w:strike w:val="0"/>
          <w:sz w:val="22"/>
          <w:u w:val="single"/>
        </w:rPr>
        <w:t xml:space="preserve">politics requires </w:t>
      </w:r>
      <w:r>
        <w:rPr>
          <w:b/>
          <w:i w:val="0"/>
          <w:smallCaps w:val="0"/>
          <w:strike w:val="0"/>
          <w:sz w:val="22"/>
          <w:u w:val="single"/>
        </w:rPr>
        <w:t>persuasion</w:t>
      </w:r>
      <w:r>
        <w:rPr>
          <w:b w:val="0"/>
          <w:i w:val="0"/>
          <w:smallCaps w:val="0"/>
          <w:strike w:val="0"/>
          <w:sz w:val="22"/>
          <w:u w:val="single"/>
        </w:rPr>
        <w:t xml:space="preserve"> and </w:t>
      </w:r>
      <w:r>
        <w:rPr>
          <w:b/>
          <w:i w:val="0"/>
          <w:smallCaps w:val="0"/>
          <w:strike w:val="0"/>
          <w:sz w:val="22"/>
          <w:u w:val="single"/>
        </w:rPr>
        <w:t>organizing</w:t>
      </w:r>
      <w:r>
        <w:rPr>
          <w:b w:val="0"/>
          <w:i w:val="0"/>
          <w:smallCaps w:val="0"/>
          <w:strike w:val="0"/>
          <w:sz w:val="22"/>
          <w:u w:val="single"/>
        </w:rPr>
        <w:t xml:space="preserve"> that can reorient the </w:t>
      </w:r>
      <w:r>
        <w:rPr>
          <w:b/>
          <w:i w:val="0"/>
          <w:smallCaps w:val="0"/>
          <w:strike w:val="0"/>
          <w:sz w:val="22"/>
          <w:u w:val="single"/>
        </w:rPr>
        <w:t>interests</w:t>
      </w:r>
      <w:r>
        <w:rPr>
          <w:b w:val="0"/>
          <w:i w:val="0"/>
          <w:smallCaps w:val="0"/>
          <w:strike w:val="0"/>
          <w:sz w:val="22"/>
          <w:u w:val="single"/>
        </w:rPr>
        <w:t xml:space="preserve"> and </w:t>
      </w:r>
      <w:r>
        <w:rPr>
          <w:b/>
          <w:i w:val="0"/>
          <w:smallCaps w:val="0"/>
          <w:strike w:val="0"/>
          <w:sz w:val="22"/>
          <w:u w:val="single"/>
        </w:rPr>
        <w:t>horizon-making capacities</w:t>
      </w:r>
      <w:r>
        <w:rPr>
          <w:b w:val="0"/>
          <w:i w:val="0"/>
          <w:smallCaps w:val="0"/>
          <w:strike w:val="0"/>
          <w:sz w:val="22"/>
          <w:u w:val="single"/>
        </w:rPr>
        <w:t xml:space="preserve"> of political subjects</w:t>
      </w:r>
      <w:r>
        <w:rPr>
          <w:b w:val="0"/>
          <w:i w:val="0"/>
          <w:smallCaps w:val="0"/>
          <w:strike w:val="0"/>
          <w:sz w:val="14"/>
          <w:u w:val="none"/>
        </w:rPr>
        <w:t xml:space="preserve">. </w:t>
      </w:r>
      <w:r>
        <w:rPr>
          <w:b w:val="0"/>
          <w:i w:val="0"/>
          <w:smallCaps w:val="0"/>
          <w:strike w:val="0"/>
          <w:sz w:val="22"/>
          <w:u w:val="single"/>
        </w:rPr>
        <w:t xml:space="preserve">The obstacles to this are </w:t>
      </w:r>
      <w:r>
        <w:rPr>
          <w:b/>
          <w:i w:val="0"/>
          <w:smallCaps w:val="0"/>
          <w:strike w:val="0"/>
          <w:sz w:val="22"/>
          <w:u w:val="single"/>
        </w:rPr>
        <w:t>not simply epistemic</w:t>
      </w:r>
      <w:r>
        <w:rPr>
          <w:b w:val="0"/>
          <w:i w:val="0"/>
          <w:smallCaps w:val="0"/>
          <w:strike w:val="0"/>
          <w:sz w:val="22"/>
          <w:u w:val="single"/>
        </w:rPr>
        <w:t xml:space="preserve"> in the sense of </w:t>
      </w:r>
      <w:r>
        <w:rPr>
          <w:b/>
          <w:i w:val="0"/>
          <w:smallCaps w:val="0"/>
          <w:strike w:val="0"/>
          <w:sz w:val="22"/>
          <w:u w:val="single"/>
        </w:rPr>
        <w:t>diagnosing</w:t>
      </w:r>
      <w:r>
        <w:rPr>
          <w:b w:val="0"/>
          <w:i w:val="0"/>
          <w:smallCaps w:val="0"/>
          <w:strike w:val="0"/>
          <w:sz w:val="22"/>
          <w:u w:val="single"/>
        </w:rPr>
        <w:t xml:space="preserve"> and </w:t>
      </w:r>
      <w:r>
        <w:rPr>
          <w:b/>
          <w:i w:val="0"/>
          <w:smallCaps w:val="0"/>
          <w:strike w:val="0"/>
          <w:sz w:val="22"/>
          <w:u w:val="single"/>
        </w:rPr>
        <w:t>deconstructing</w:t>
      </w:r>
      <w:r>
        <w:rPr>
          <w:b w:val="0"/>
          <w:i w:val="0"/>
          <w:smallCaps w:val="0"/>
          <w:strike w:val="0"/>
          <w:sz w:val="22"/>
          <w:u w:val="single"/>
        </w:rPr>
        <w:t xml:space="preserve"> colonial worldviews</w:t>
      </w:r>
      <w:r>
        <w:rPr>
          <w:b w:val="0"/>
          <w:i w:val="0"/>
          <w:smallCaps w:val="0"/>
          <w:strike w:val="0"/>
          <w:sz w:val="14"/>
          <w:u w:val="none"/>
        </w:rPr>
        <w:t xml:space="preserve">. Instead, </w:t>
      </w:r>
      <w:r>
        <w:rPr>
          <w:b w:val="0"/>
          <w:i w:val="0"/>
          <w:smallCaps w:val="0"/>
          <w:strike w:val="0"/>
          <w:sz w:val="22"/>
          <w:u w:val="single"/>
        </w:rPr>
        <w:t>they are rooted in real interests</w:t>
      </w:r>
      <w:r>
        <w:rPr>
          <w:b w:val="0"/>
          <w:i w:val="0"/>
          <w:smallCaps w:val="0"/>
          <w:strike w:val="0"/>
          <w:sz w:val="14"/>
          <w:u w:val="none"/>
        </w:rPr>
        <w:t xml:space="preserve">, </w:t>
      </w:r>
      <w:r>
        <w:rPr>
          <w:b w:val="0"/>
          <w:i w:val="0"/>
          <w:smallCaps w:val="0"/>
          <w:strike w:val="0"/>
          <w:sz w:val="22"/>
          <w:u w:val="single"/>
        </w:rPr>
        <w:t>fears</w:t>
      </w:r>
      <w:r>
        <w:rPr>
          <w:b w:val="0"/>
          <w:i w:val="0"/>
          <w:smallCaps w:val="0"/>
          <w:strike w:val="0"/>
          <w:sz w:val="14"/>
          <w:u w:val="none"/>
        </w:rPr>
        <w:t xml:space="preserve">, </w:t>
      </w:r>
      <w:r>
        <w:rPr>
          <w:b w:val="0"/>
          <w:i w:val="0"/>
          <w:smallCaps w:val="0"/>
          <w:strike w:val="0"/>
          <w:sz w:val="22"/>
          <w:u w:val="single"/>
        </w:rPr>
        <w:t>hopes</w:t>
      </w:r>
      <w:r>
        <w:rPr>
          <w:b w:val="0"/>
          <w:i w:val="0"/>
          <w:smallCaps w:val="0"/>
          <w:strike w:val="0"/>
          <w:sz w:val="14"/>
          <w:u w:val="none"/>
        </w:rPr>
        <w:t xml:space="preserve">, </w:t>
      </w:r>
      <w:r>
        <w:rPr>
          <w:b w:val="0"/>
          <w:i w:val="0"/>
          <w:smallCaps w:val="0"/>
          <w:strike w:val="0"/>
          <w:sz w:val="22"/>
          <w:u w:val="single"/>
        </w:rPr>
        <w:t xml:space="preserve">and so on that make decolonization </w:t>
      </w:r>
      <w:r>
        <w:rPr>
          <w:b/>
          <w:i w:val="0"/>
          <w:smallCaps w:val="0"/>
          <w:strike w:val="0"/>
          <w:sz w:val="22"/>
          <w:u w:val="single"/>
        </w:rPr>
        <w:t>unsettling</w:t>
      </w:r>
      <w:r>
        <w:rPr>
          <w:b w:val="0"/>
          <w:i w:val="0"/>
          <w:smallCaps w:val="0"/>
          <w:strike w:val="0"/>
          <w:sz w:val="22"/>
          <w:u w:val="single"/>
        </w:rPr>
        <w:t xml:space="preserve"> and </w:t>
      </w:r>
      <w:r>
        <w:rPr>
          <w:b/>
          <w:i w:val="0"/>
          <w:smallCaps w:val="0"/>
          <w:strike w:val="0"/>
          <w:sz w:val="22"/>
          <w:u w:val="single"/>
        </w:rPr>
        <w:t>fraught</w:t>
      </w:r>
      <w:r>
        <w:rPr>
          <w:b w:val="0"/>
          <w:i w:val="0"/>
          <w:smallCaps w:val="0"/>
          <w:strike w:val="0"/>
          <w:sz w:val="14"/>
          <w:u w:val="none"/>
        </w:rPr>
        <w:t>—anxiety-provoking—</w:t>
      </w:r>
      <w:r>
        <w:rPr>
          <w:b w:val="0"/>
          <w:i w:val="0"/>
          <w:smallCaps w:val="0"/>
          <w:strike w:val="0"/>
          <w:sz w:val="22"/>
          <w:u w:val="single"/>
        </w:rPr>
        <w:t>for those with power and for those without it but who see no other path beyond current arrangements of power</w:t>
      </w:r>
      <w:r>
        <w:rPr>
          <w:b w:val="0"/>
          <w:i w:val="0"/>
          <w:smallCaps w:val="0"/>
          <w:strike w:val="0"/>
          <w:sz w:val="14"/>
          <w:u w:val="none"/>
        </w:rPr>
        <w:t xml:space="preserve"> (Bosworth &amp; Chua, 2021). </w:t>
      </w:r>
      <w:r>
        <w:rPr>
          <w:b w:val="0"/>
          <w:i w:val="0"/>
          <w:smallCaps w:val="0"/>
          <w:strike w:val="0"/>
          <w:sz w:val="22"/>
          <w:u w:val="single"/>
        </w:rPr>
        <w:t xml:space="preserve">Such investments are both more stubborn and more mediated by </w:t>
      </w:r>
      <w:r>
        <w:rPr>
          <w:b/>
          <w:i w:val="0"/>
          <w:smallCaps w:val="0"/>
          <w:strike w:val="0"/>
          <w:sz w:val="22"/>
          <w:u w:val="single"/>
        </w:rPr>
        <w:t>genuine political conflict</w:t>
      </w:r>
      <w:r>
        <w:rPr>
          <w:b w:val="0"/>
          <w:i w:val="0"/>
          <w:smallCaps w:val="0"/>
          <w:strike w:val="0"/>
          <w:sz w:val="22"/>
          <w:u w:val="single"/>
        </w:rPr>
        <w:t xml:space="preserve"> than</w:t>
      </w:r>
      <w:r>
        <w:rPr>
          <w:b w:val="0"/>
          <w:i w:val="0"/>
          <w:smallCaps w:val="0"/>
          <w:strike w:val="0"/>
          <w:sz w:val="14"/>
          <w:u w:val="none"/>
        </w:rPr>
        <w:t xml:space="preserve"> the </w:t>
      </w:r>
      <w:r>
        <w:rPr>
          <w:b/>
          <w:i w:val="0"/>
          <w:smallCaps w:val="0"/>
          <w:strike w:val="0"/>
          <w:sz w:val="22"/>
          <w:u w:val="single"/>
        </w:rPr>
        <w:t>epistemological mechanisms</w:t>
      </w:r>
      <w:r>
        <w:rPr>
          <w:b w:val="0"/>
          <w:i w:val="0"/>
          <w:smallCaps w:val="0"/>
          <w:strike w:val="0"/>
          <w:sz w:val="14"/>
          <w:u w:val="none"/>
        </w:rPr>
        <w:t xml:space="preserve"> that </w:t>
      </w:r>
      <w:r>
        <w:rPr>
          <w:b w:val="0"/>
          <w:i w:val="0"/>
          <w:smallCaps w:val="0"/>
          <w:strike w:val="0"/>
          <w:sz w:val="14"/>
          <w:u w:val="none"/>
        </w:rPr>
        <w:t>Mignolo</w:t>
      </w:r>
      <w:r>
        <w:rPr>
          <w:b w:val="0"/>
          <w:i w:val="0"/>
          <w:smallCaps w:val="0"/>
          <w:strike w:val="0"/>
          <w:sz w:val="14"/>
          <w:u w:val="none"/>
        </w:rPr>
        <w:t xml:space="preserve"> proposes to dislodge.</w:t>
      </w:r>
    </w:p>
    <w:p>
      <w:pPr>
        <w:spacing w:after="60"/>
      </w:pPr>
      <w:r>
        <w:rPr>
          <w:b w:val="0"/>
          <w:i w:val="0"/>
          <w:smallCaps w:val="0"/>
          <w:strike w:val="0"/>
          <w:sz w:val="14"/>
          <w:u w:val="none"/>
        </w:rPr>
        <w:t xml:space="preserve">To be sure, I would agree with </w:t>
      </w:r>
      <w:r>
        <w:rPr>
          <w:b w:val="0"/>
          <w:i w:val="0"/>
          <w:smallCaps w:val="0"/>
          <w:strike w:val="0"/>
          <w:sz w:val="14"/>
          <w:u w:val="none"/>
        </w:rPr>
        <w:t>Mignolo</w:t>
      </w:r>
      <w:r>
        <w:rPr>
          <w:b w:val="0"/>
          <w:i w:val="0"/>
          <w:smallCaps w:val="0"/>
          <w:strike w:val="0"/>
          <w:sz w:val="14"/>
          <w:u w:val="none"/>
        </w:rPr>
        <w:t xml:space="preserve"> were he to suggest in response that colonial epistemic logics are clearly at work in the political situation I have described here. No one has to look far to find the frequent racist representations of denigrated Indigenous “tradition” as an obstacle to “progress” taking the form of ever-more environmentally ruinous fossil fuel extraction (</w:t>
      </w:r>
      <w:r>
        <w:rPr>
          <w:b w:val="0"/>
          <w:i w:val="0"/>
          <w:smallCaps w:val="0"/>
          <w:strike w:val="0"/>
          <w:sz w:val="14"/>
          <w:u w:val="none"/>
        </w:rPr>
        <w:t>Mignolo</w:t>
      </w:r>
      <w:r>
        <w:rPr>
          <w:b w:val="0"/>
          <w:i w:val="0"/>
          <w:smallCaps w:val="0"/>
          <w:strike w:val="0"/>
          <w:sz w:val="14"/>
          <w:u w:val="none"/>
        </w:rPr>
        <w:t xml:space="preserve">, 2010a, p. 326). Nevertheless, </w:t>
      </w:r>
      <w:r>
        <w:rPr>
          <w:b w:val="0"/>
          <w:i w:val="0"/>
          <w:smallCaps w:val="0"/>
          <w:strike w:val="0"/>
          <w:sz w:val="22"/>
          <w:u w:val="single"/>
        </w:rPr>
        <w:t xml:space="preserve">there is </w:t>
      </w:r>
      <w:r>
        <w:rPr>
          <w:b/>
          <w:i w:val="0"/>
          <w:smallCaps w:val="0"/>
          <w:strike w:val="0"/>
          <w:sz w:val="22"/>
          <w:u w:val="single"/>
        </w:rPr>
        <w:t>no necessary relationship</w:t>
      </w:r>
      <w:r>
        <w:rPr>
          <w:b w:val="0"/>
          <w:i w:val="0"/>
          <w:smallCaps w:val="0"/>
          <w:strike w:val="0"/>
          <w:sz w:val="22"/>
          <w:u w:val="single"/>
        </w:rPr>
        <w:t xml:space="preserve"> between the </w:t>
      </w:r>
      <w:r>
        <w:rPr>
          <w:b/>
          <w:i w:val="0"/>
          <w:smallCaps w:val="0"/>
          <w:strike w:val="0"/>
          <w:sz w:val="22"/>
          <w:u w:val="single"/>
        </w:rPr>
        <w:t>diagnosis</w:t>
      </w:r>
      <w:r>
        <w:rPr>
          <w:b w:val="0"/>
          <w:i w:val="0"/>
          <w:smallCaps w:val="0"/>
          <w:strike w:val="0"/>
          <w:sz w:val="22"/>
          <w:u w:val="single"/>
        </w:rPr>
        <w:t xml:space="preserve"> of</w:t>
      </w:r>
      <w:r>
        <w:rPr>
          <w:b w:val="0"/>
          <w:i w:val="0"/>
          <w:smallCaps w:val="0"/>
          <w:strike w:val="0"/>
          <w:sz w:val="14"/>
          <w:u w:val="none"/>
        </w:rPr>
        <w:t xml:space="preserve"> such </w:t>
      </w:r>
      <w:r>
        <w:rPr>
          <w:b w:val="0"/>
          <w:i w:val="0"/>
          <w:smallCaps w:val="0"/>
          <w:strike w:val="0"/>
          <w:sz w:val="22"/>
          <w:u w:val="single"/>
        </w:rPr>
        <w:t xml:space="preserve">colonial logics and </w:t>
      </w:r>
      <w:r>
        <w:rPr>
          <w:b w:val="0"/>
          <w:i w:val="0"/>
          <w:smallCaps w:val="0"/>
          <w:strike w:val="0"/>
          <w:sz w:val="14"/>
          <w:u w:val="none"/>
        </w:rPr>
        <w:t xml:space="preserve">the aspirations that drive many modalities of critique (including anticolonial critique) to grasp </w:t>
      </w:r>
      <w:r>
        <w:rPr>
          <w:b w:val="0"/>
          <w:i w:val="0"/>
          <w:smallCaps w:val="0"/>
          <w:strike w:val="0"/>
          <w:sz w:val="22"/>
          <w:u w:val="single"/>
        </w:rPr>
        <w:t xml:space="preserve">the possibilities of </w:t>
      </w:r>
      <w:r>
        <w:rPr>
          <w:b/>
          <w:i w:val="0"/>
          <w:smallCaps w:val="0"/>
          <w:strike w:val="0"/>
          <w:sz w:val="22"/>
          <w:u w:val="single"/>
        </w:rPr>
        <w:t>transformation</w:t>
      </w:r>
      <w:r>
        <w:rPr>
          <w:b w:val="0"/>
          <w:i w:val="0"/>
          <w:smallCaps w:val="0"/>
          <w:strike w:val="0"/>
          <w:sz w:val="14"/>
          <w:u w:val="none"/>
        </w:rPr>
        <w:t xml:space="preserve"> inherent in struggles over possible futures. Put bluntly, </w:t>
      </w:r>
      <w:r>
        <w:rPr>
          <w:b w:val="0"/>
          <w:i w:val="0"/>
          <w:smallCaps w:val="0"/>
          <w:strike w:val="0"/>
          <w:sz w:val="22"/>
          <w:u w:val="single"/>
        </w:rPr>
        <w:t xml:space="preserve">forcing open those alternative possibilities </w:t>
      </w:r>
      <w:r>
        <w:rPr>
          <w:b/>
          <w:i w:val="0"/>
          <w:smallCaps w:val="0"/>
          <w:strike w:val="0"/>
          <w:sz w:val="30"/>
          <w:u w:val="single"/>
        </w:rPr>
        <w:t>will not come from epistemic disobedience</w:t>
      </w:r>
      <w:r>
        <w:rPr>
          <w:b w:val="0"/>
          <w:i w:val="0"/>
          <w:smallCaps w:val="0"/>
          <w:strike w:val="0"/>
          <w:sz w:val="14"/>
          <w:u w:val="none"/>
        </w:rPr>
        <w:t xml:space="preserve">. </w:t>
      </w:r>
      <w:r>
        <w:rPr>
          <w:b w:val="0"/>
          <w:i w:val="0"/>
          <w:smallCaps w:val="0"/>
          <w:strike w:val="0"/>
          <w:sz w:val="22"/>
          <w:u w:val="single"/>
        </w:rPr>
        <w:t xml:space="preserve">It will </w:t>
      </w:r>
      <w:r>
        <w:rPr>
          <w:b/>
          <w:i w:val="0"/>
          <w:smallCaps w:val="0"/>
          <w:strike w:val="0"/>
          <w:sz w:val="22"/>
          <w:u w:val="single"/>
        </w:rPr>
        <w:t>more likely</w:t>
      </w:r>
      <w:r>
        <w:rPr>
          <w:b w:val="0"/>
          <w:i w:val="0"/>
          <w:smallCaps w:val="0"/>
          <w:strike w:val="0"/>
          <w:sz w:val="22"/>
          <w:u w:val="single"/>
        </w:rPr>
        <w:t xml:space="preserve"> unfold through </w:t>
      </w:r>
      <w:r>
        <w:rPr>
          <w:b/>
          <w:i w:val="0"/>
          <w:smallCaps w:val="0"/>
          <w:strike w:val="0"/>
          <w:sz w:val="22"/>
          <w:u w:val="single"/>
        </w:rPr>
        <w:t>impure</w:t>
      </w:r>
      <w:r>
        <w:rPr>
          <w:b w:val="0"/>
          <w:i w:val="0"/>
          <w:smallCaps w:val="0"/>
          <w:strike w:val="0"/>
          <w:sz w:val="14"/>
          <w:u w:val="none"/>
        </w:rPr>
        <w:t>, “</w:t>
      </w:r>
      <w:r>
        <w:rPr>
          <w:b/>
          <w:i w:val="0"/>
          <w:smallCaps w:val="0"/>
          <w:strike w:val="0"/>
          <w:sz w:val="22"/>
          <w:u w:val="single"/>
        </w:rPr>
        <w:t>unlikely alliances</w:t>
      </w:r>
      <w:r>
        <w:rPr>
          <w:b w:val="0"/>
          <w:i w:val="0"/>
          <w:smallCaps w:val="0"/>
          <w:strike w:val="0"/>
          <w:sz w:val="14"/>
          <w:u w:val="none"/>
        </w:rPr>
        <w:t xml:space="preserve">” </w:t>
      </w:r>
      <w:r>
        <w:rPr>
          <w:b w:val="0"/>
          <w:i w:val="0"/>
          <w:smallCaps w:val="0"/>
          <w:strike w:val="0"/>
          <w:sz w:val="22"/>
          <w:u w:val="single"/>
        </w:rPr>
        <w:t>that</w:t>
      </w:r>
      <w:r>
        <w:rPr>
          <w:b w:val="0"/>
          <w:i w:val="0"/>
          <w:smallCaps w:val="0"/>
          <w:strike w:val="0"/>
          <w:sz w:val="14"/>
          <w:u w:val="none"/>
        </w:rPr>
        <w:t xml:space="preserve"> bind together interested constituencies who come to </w:t>
      </w:r>
      <w:r>
        <w:rPr>
          <w:b w:val="0"/>
          <w:i w:val="0"/>
          <w:smallCaps w:val="0"/>
          <w:strike w:val="0"/>
          <w:sz w:val="22"/>
          <w:u w:val="single"/>
        </w:rPr>
        <w:t>imagine an</w:t>
      </w:r>
      <w:r>
        <w:rPr>
          <w:b w:val="0"/>
          <w:i w:val="0"/>
          <w:smallCaps w:val="0"/>
          <w:strike w:val="0"/>
          <w:sz w:val="14"/>
          <w:u w:val="none"/>
        </w:rPr>
        <w:t xml:space="preserve"> “</w:t>
      </w:r>
      <w:r>
        <w:rPr>
          <w:b/>
          <w:i w:val="0"/>
          <w:smallCaps w:val="0"/>
          <w:strike w:val="0"/>
          <w:sz w:val="22"/>
          <w:u w:val="single"/>
        </w:rPr>
        <w:t>otherwise</w:t>
      </w:r>
      <w:r>
        <w:rPr>
          <w:b w:val="0"/>
          <w:i w:val="0"/>
          <w:smallCaps w:val="0"/>
          <w:strike w:val="0"/>
          <w:sz w:val="14"/>
          <w:u w:val="none"/>
        </w:rPr>
        <w:t xml:space="preserve">” to carbon-intensive colonial capitalism </w:t>
      </w:r>
      <w:r>
        <w:rPr>
          <w:b w:val="0"/>
          <w:i w:val="0"/>
          <w:smallCaps w:val="0"/>
          <w:strike w:val="0"/>
          <w:sz w:val="22"/>
          <w:u w:val="single"/>
        </w:rPr>
        <w:t xml:space="preserve">from </w:t>
      </w:r>
      <w:r>
        <w:rPr>
          <w:b/>
          <w:i w:val="0"/>
          <w:smallCaps w:val="0"/>
          <w:strike w:val="0"/>
          <w:sz w:val="22"/>
          <w:u w:val="single"/>
        </w:rPr>
        <w:t>different entry points</w:t>
      </w:r>
      <w:r>
        <w:rPr>
          <w:b w:val="0"/>
          <w:i w:val="0"/>
          <w:smallCaps w:val="0"/>
          <w:strike w:val="0"/>
          <w:sz w:val="14"/>
          <w:u w:val="none"/>
        </w:rPr>
        <w:t xml:space="preserve">. </w:t>
      </w:r>
      <w:r>
        <w:rPr>
          <w:b w:val="0"/>
          <w:i w:val="0"/>
          <w:smallCaps w:val="0"/>
          <w:strike w:val="0"/>
          <w:sz w:val="22"/>
          <w:u w:val="single"/>
        </w:rPr>
        <w:t>This might happen by reconfiguring</w:t>
      </w:r>
      <w:r>
        <w:rPr>
          <w:b w:val="0"/>
          <w:i w:val="0"/>
          <w:smallCaps w:val="0"/>
          <w:strike w:val="0"/>
          <w:sz w:val="14"/>
          <w:u w:val="none"/>
        </w:rPr>
        <w:t xml:space="preserve"> their constitutive </w:t>
      </w:r>
      <w:r>
        <w:rPr>
          <w:b w:val="0"/>
          <w:i w:val="0"/>
          <w:smallCaps w:val="0"/>
          <w:strike w:val="0"/>
          <w:sz w:val="22"/>
          <w:u w:val="single"/>
        </w:rPr>
        <w:t>identities and</w:t>
      </w:r>
      <w:r>
        <w:rPr>
          <w:b w:val="0"/>
          <w:i w:val="0"/>
          <w:smallCaps w:val="0"/>
          <w:strike w:val="0"/>
          <w:sz w:val="14"/>
          <w:u w:val="none"/>
        </w:rPr>
        <w:t xml:space="preserve"> “</w:t>
      </w:r>
      <w:r>
        <w:rPr>
          <w:b w:val="0"/>
          <w:i w:val="0"/>
          <w:smallCaps w:val="0"/>
          <w:strike w:val="0"/>
          <w:sz w:val="22"/>
          <w:u w:val="single"/>
        </w:rPr>
        <w:t>interests</w:t>
      </w:r>
      <w:r>
        <w:rPr>
          <w:b w:val="0"/>
          <w:i w:val="0"/>
          <w:smallCaps w:val="0"/>
          <w:strike w:val="0"/>
          <w:sz w:val="14"/>
          <w:u w:val="none"/>
        </w:rPr>
        <w:t xml:space="preserve">” via mobilization and new forms of solidarity—that is, </w:t>
      </w:r>
      <w:r>
        <w:rPr>
          <w:b w:val="0"/>
          <w:i w:val="0"/>
          <w:smallCaps w:val="0"/>
          <w:strike w:val="0"/>
          <w:sz w:val="22"/>
          <w:u w:val="single"/>
        </w:rPr>
        <w:t xml:space="preserve">through </w:t>
      </w:r>
      <w:r>
        <w:rPr>
          <w:b/>
          <w:i w:val="0"/>
          <w:smallCaps w:val="0"/>
          <w:strike w:val="0"/>
          <w:sz w:val="22"/>
          <w:u w:val="single"/>
        </w:rPr>
        <w:t>politics</w:t>
      </w:r>
      <w:r>
        <w:rPr>
          <w:b w:val="0"/>
          <w:i w:val="0"/>
          <w:smallCaps w:val="0"/>
          <w:strike w:val="0"/>
          <w:sz w:val="14"/>
          <w:u w:val="none"/>
        </w:rPr>
        <w:t>.10</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