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Western thought </w:t>
      </w:r>
      <w:r>
        <w:rPr>
          <w:b/>
          <w:i w:val="0"/>
          <w:smallCaps w:val="0"/>
          <w:strike w:val="0"/>
          <w:u w:val="single"/>
        </w:rPr>
        <w:t>isn’t</w:t>
      </w:r>
      <w:r>
        <w:rPr>
          <w:b/>
          <w:i w:val="0"/>
          <w:smallCaps w:val="0"/>
          <w:strike w:val="0"/>
          <w:u w:val="none"/>
        </w:rPr>
        <w:t xml:space="preserve"> </w:t>
      </w:r>
      <w:r>
        <w:rPr>
          <w:b/>
          <w:i w:val="0"/>
          <w:smallCaps w:val="0"/>
          <w:strike w:val="0"/>
          <w:u w:val="none"/>
        </w:rPr>
        <w:t>uniformly dualistic</w:t>
      </w:r>
      <w:r>
        <w:rPr>
          <w:b/>
          <w:i w:val="0"/>
          <w:smallCaps w:val="0"/>
          <w:strike w:val="0"/>
          <w:u w:val="none"/>
        </w:rPr>
        <w:t xml:space="preserve"> and theorizing colonization as epistemic only </w:t>
      </w:r>
      <w:r>
        <w:rPr>
          <w:b/>
          <w:i w:val="0"/>
          <w:smallCaps w:val="0"/>
          <w:strike w:val="0"/>
          <w:u w:val="single"/>
        </w:rPr>
        <w:t>inverts</w:t>
      </w:r>
      <w:r>
        <w:rPr>
          <w:b/>
          <w:i w:val="0"/>
          <w:smallCaps w:val="0"/>
          <w:strike w:val="0"/>
          <w:u w:val="none"/>
        </w:rPr>
        <w:t xml:space="preserve"> colonial hierarchies. </w:t>
      </w:r>
    </w:p>
    <w:p>
      <w:pPr>
        <w:spacing w:after="80"/>
      </w:pPr>
      <w:r>
        <w:rPr>
          <w:b/>
          <w:i w:val="0"/>
          <w:smallCaps w:val="0"/>
          <w:strike w:val="0"/>
          <w:sz w:val="22"/>
          <w:u w:val="none"/>
        </w:rPr>
        <w:t>Naicker, 23</w:t>
      </w:r>
      <w:r>
        <w:rPr>
          <w:b w:val="0"/>
          <w:i w:val="0"/>
          <w:smallCaps w:val="0"/>
          <w:strike w:val="0"/>
          <w:u w:val="none"/>
        </w:rPr>
        <w:t>—postdoctoral researcher at the Centre for the Study of the Afterlife of Violence and the Reparative Quest at Stellenbosch University (Veeran, “The problem of epistemological critique in contemporary Decolonial theory,” Social Dynamics, Volume 49, Issue 2, pp. 220-241, dml)</w:t>
      </w:r>
    </w:p>
    <w:p>
      <w:pPr>
        <w:spacing w:after="60"/>
      </w:pPr>
      <w:r>
        <w:rPr>
          <w:b w:val="0"/>
          <w:i w:val="0"/>
          <w:smallCaps w:val="0"/>
          <w:strike w:val="0"/>
          <w:sz w:val="14"/>
          <w:u w:val="none"/>
        </w:rPr>
        <w:t xml:space="preserve">Interestingly, in its formative phase, postcolonialism similarly </w:t>
      </w:r>
      <w:r>
        <w:rPr>
          <w:b w:val="0"/>
          <w:i w:val="0"/>
          <w:smallCaps w:val="0"/>
          <w:strike w:val="0"/>
          <w:sz w:val="14"/>
          <w:u w:val="none"/>
        </w:rPr>
        <w:t>homogenised</w:t>
      </w:r>
      <w:r>
        <w:rPr>
          <w:b w:val="0"/>
          <w:i w:val="0"/>
          <w:smallCaps w:val="0"/>
          <w:strike w:val="0"/>
          <w:sz w:val="14"/>
          <w:u w:val="none"/>
        </w:rPr>
        <w:t xml:space="preserve"> the West as a stereotype – to the extent, as Aijaz Ahmad (Citation2000) reminds us, that its leading </w:t>
      </w:r>
      <w:r>
        <w:rPr>
          <w:b w:val="0"/>
          <w:i w:val="0"/>
          <w:smallCaps w:val="0"/>
          <w:strike w:val="0"/>
          <w:sz w:val="22"/>
          <w:u w:val="single"/>
        </w:rPr>
        <w:t xml:space="preserve">scholars took </w:t>
      </w:r>
      <w:r>
        <w:rPr>
          <w:b/>
          <w:i w:val="0"/>
          <w:smallCaps w:val="0"/>
          <w:strike w:val="0"/>
          <w:sz w:val="22"/>
          <w:u w:val="single"/>
        </w:rPr>
        <w:t>no responsibility</w:t>
      </w:r>
      <w:r>
        <w:rPr>
          <w:b w:val="0"/>
          <w:i w:val="0"/>
          <w:smallCaps w:val="0"/>
          <w:strike w:val="0"/>
          <w:sz w:val="22"/>
          <w:u w:val="single"/>
        </w:rPr>
        <w:t xml:space="preserve"> for any offences committed</w:t>
      </w:r>
      <w:r>
        <w:rPr>
          <w:b w:val="0"/>
          <w:i w:val="0"/>
          <w:smallCaps w:val="0"/>
          <w:strike w:val="0"/>
          <w:sz w:val="14"/>
          <w:u w:val="none"/>
        </w:rPr>
        <w:t xml:space="preserve"> (whether contemporaneously or historically) </w:t>
      </w:r>
      <w:r>
        <w:rPr>
          <w:b w:val="0"/>
          <w:i w:val="0"/>
          <w:smallCaps w:val="0"/>
          <w:strike w:val="0"/>
          <w:sz w:val="22"/>
          <w:u w:val="single"/>
        </w:rPr>
        <w:t>by non-Western societies</w:t>
      </w:r>
      <w:r>
        <w:rPr>
          <w:b w:val="0"/>
          <w:i w:val="0"/>
          <w:smallCaps w:val="0"/>
          <w:strike w:val="0"/>
          <w:sz w:val="14"/>
          <w:u w:val="none"/>
        </w:rPr>
        <w:t xml:space="preserve">, </w:t>
      </w:r>
      <w:r>
        <w:rPr>
          <w:b w:val="0"/>
          <w:i w:val="0"/>
          <w:smallCaps w:val="0"/>
          <w:strike w:val="0"/>
          <w:sz w:val="22"/>
          <w:u w:val="single"/>
        </w:rPr>
        <w:t>either in the form of</w:t>
      </w:r>
      <w:r>
        <w:rPr>
          <w:b w:val="0"/>
          <w:i w:val="0"/>
          <w:smallCaps w:val="0"/>
          <w:strike w:val="0"/>
          <w:sz w:val="14"/>
          <w:u w:val="none"/>
        </w:rPr>
        <w:t xml:space="preserve"> the </w:t>
      </w:r>
      <w:r>
        <w:rPr>
          <w:b/>
          <w:i w:val="0"/>
          <w:smallCaps w:val="0"/>
          <w:strike w:val="0"/>
          <w:sz w:val="22"/>
          <w:u w:val="single"/>
        </w:rPr>
        <w:t>religious nationalism</w:t>
      </w:r>
      <w:r>
        <w:rPr>
          <w:b w:val="0"/>
          <w:i w:val="0"/>
          <w:smallCaps w:val="0"/>
          <w:strike w:val="0"/>
          <w:sz w:val="14"/>
          <w:u w:val="none"/>
        </w:rPr>
        <w:t xml:space="preserve"> of the massacre during the partitioning of India and Pakistan, </w:t>
      </w:r>
      <w:r>
        <w:rPr>
          <w:b w:val="0"/>
          <w:i w:val="0"/>
          <w:smallCaps w:val="0"/>
          <w:strike w:val="0"/>
          <w:sz w:val="22"/>
          <w:u w:val="single"/>
        </w:rPr>
        <w:t>or</w:t>
      </w:r>
      <w:r>
        <w:rPr>
          <w:b w:val="0"/>
          <w:i w:val="0"/>
          <w:smallCaps w:val="0"/>
          <w:strike w:val="0"/>
          <w:sz w:val="14"/>
          <w:u w:val="none"/>
        </w:rPr>
        <w:t xml:space="preserve"> when it came to </w:t>
      </w:r>
      <w:r>
        <w:rPr>
          <w:b/>
          <w:i w:val="0"/>
          <w:smallCaps w:val="0"/>
          <w:strike w:val="0"/>
          <w:sz w:val="22"/>
          <w:u w:val="single"/>
        </w:rPr>
        <w:t>caste-driven communalism</w:t>
      </w:r>
      <w:r>
        <w:rPr>
          <w:b w:val="0"/>
          <w:i w:val="0"/>
          <w:smallCaps w:val="0"/>
          <w:strike w:val="0"/>
          <w:sz w:val="14"/>
          <w:u w:val="none"/>
        </w:rPr>
        <w:t xml:space="preserve"> as a racist social construct and even, as I shall demonstrate, conspiratorial readings of the transatlantic slave trade. </w:t>
      </w:r>
      <w:r>
        <w:rPr>
          <w:b w:val="0"/>
          <w:i w:val="0"/>
          <w:smallCaps w:val="0"/>
          <w:strike w:val="0"/>
          <w:sz w:val="22"/>
          <w:u w:val="single"/>
        </w:rPr>
        <w:t>Homogenising</w:t>
      </w:r>
      <w:r>
        <w:rPr>
          <w:b w:val="0"/>
          <w:i w:val="0"/>
          <w:smallCaps w:val="0"/>
          <w:strike w:val="0"/>
          <w:sz w:val="22"/>
          <w:u w:val="single"/>
        </w:rPr>
        <w:t xml:space="preserve"> the West enabled the </w:t>
      </w:r>
      <w:r>
        <w:rPr>
          <w:b/>
          <w:i w:val="0"/>
          <w:smallCaps w:val="0"/>
          <w:strike w:val="0"/>
          <w:sz w:val="22"/>
          <w:u w:val="single"/>
        </w:rPr>
        <w:t>erasure</w:t>
      </w:r>
      <w:r>
        <w:rPr>
          <w:b w:val="0"/>
          <w:i w:val="0"/>
          <w:smallCaps w:val="0"/>
          <w:strike w:val="0"/>
          <w:sz w:val="22"/>
          <w:u w:val="single"/>
        </w:rPr>
        <w:t xml:space="preserve"> of class or political responsibility from the new Left’s critical lexicon</w:t>
      </w:r>
      <w:r>
        <w:rPr>
          <w:b w:val="0"/>
          <w:i w:val="0"/>
          <w:smallCaps w:val="0"/>
          <w:strike w:val="0"/>
          <w:sz w:val="14"/>
          <w:u w:val="none"/>
        </w:rPr>
        <w:t xml:space="preserve">, but it invited a host of critical responses. Following the reception of Edward Said’s Orientalism in the 1980s, postcolonialism went through a process of theoretical contestation and revision, which climaxed with the infamous Salman Rushdie affair. At that point, Ahmad documents, a change of perspective commenced because it became untenable to hold onto the necessary anticolonial, strategic fiction of an essentially good black subject (Citation2000, 198–202). Faced with the call for Rushdie’s death and witnessing the burning of the books in Bradford, uncannily reminiscent of Nazi book burning half a century earlier, signified that the contemporary Wretched of the Earth may not be inherently ethical after all (Hall Citation1996, 144–145; Said Citation1994). Within this malaise, colonial discourse analysts </w:t>
      </w:r>
      <w:r>
        <w:rPr>
          <w:b w:val="0"/>
          <w:i w:val="0"/>
          <w:smallCaps w:val="0"/>
          <w:strike w:val="0"/>
          <w:sz w:val="14"/>
          <w:u w:val="none"/>
        </w:rPr>
        <w:t>problematised</w:t>
      </w:r>
      <w:r>
        <w:rPr>
          <w:b w:val="0"/>
          <w:i w:val="0"/>
          <w:smallCaps w:val="0"/>
          <w:strike w:val="0"/>
          <w:sz w:val="14"/>
          <w:u w:val="none"/>
        </w:rPr>
        <w:t xml:space="preserve"> the values of the anticolonial societies, as well as their historical trajectories. Colonial discourse analysts argued that Africa, </w:t>
      </w:r>
      <w:r>
        <w:rPr>
          <w:b w:val="0"/>
          <w:i w:val="0"/>
          <w:smallCaps w:val="0"/>
          <w:strike w:val="0"/>
          <w:sz w:val="22"/>
          <w:u w:val="single"/>
        </w:rPr>
        <w:t xml:space="preserve">the East and the West do not signify </w:t>
      </w:r>
      <w:r>
        <w:rPr>
          <w:b/>
          <w:i w:val="0"/>
          <w:smallCaps w:val="0"/>
          <w:strike w:val="0"/>
          <w:sz w:val="22"/>
          <w:u w:val="single"/>
        </w:rPr>
        <w:t>natural</w:t>
      </w:r>
      <w:r>
        <w:rPr>
          <w:b w:val="0"/>
          <w:i w:val="0"/>
          <w:smallCaps w:val="0"/>
          <w:strike w:val="0"/>
          <w:sz w:val="22"/>
          <w:u w:val="single"/>
        </w:rPr>
        <w:t xml:space="preserve"> or </w:t>
      </w:r>
      <w:r>
        <w:rPr>
          <w:b/>
          <w:i w:val="0"/>
          <w:smallCaps w:val="0"/>
          <w:strike w:val="0"/>
          <w:sz w:val="22"/>
          <w:u w:val="single"/>
        </w:rPr>
        <w:t>metaphysical entities</w:t>
      </w:r>
      <w:r>
        <w:rPr>
          <w:b w:val="0"/>
          <w:i w:val="0"/>
          <w:smallCaps w:val="0"/>
          <w:strike w:val="0"/>
          <w:sz w:val="14"/>
          <w:u w:val="none"/>
        </w:rPr>
        <w:t xml:space="preserve">. Instead, </w:t>
      </w:r>
      <w:r>
        <w:rPr>
          <w:b w:val="0"/>
          <w:i w:val="0"/>
          <w:smallCaps w:val="0"/>
          <w:strike w:val="0"/>
          <w:sz w:val="22"/>
          <w:u w:val="single"/>
        </w:rPr>
        <w:t>they designate</w:t>
      </w:r>
      <w:r>
        <w:rPr>
          <w:b w:val="0"/>
          <w:i w:val="0"/>
          <w:smallCaps w:val="0"/>
          <w:strike w:val="0"/>
          <w:sz w:val="14"/>
          <w:u w:val="none"/>
        </w:rPr>
        <w:t xml:space="preserve"> discursively constructed stereotypes, “</w:t>
      </w:r>
      <w:r>
        <w:rPr>
          <w:b/>
          <w:i w:val="0"/>
          <w:smallCaps w:val="0"/>
          <w:strike w:val="0"/>
          <w:sz w:val="22"/>
          <w:u w:val="single"/>
        </w:rPr>
        <w:t>essentialising</w:t>
      </w:r>
      <w:r>
        <w:rPr>
          <w:b/>
          <w:i w:val="0"/>
          <w:smallCaps w:val="0"/>
          <w:strike w:val="0"/>
          <w:sz w:val="22"/>
          <w:u w:val="single"/>
        </w:rPr>
        <w:t xml:space="preserve"> representations</w:t>
      </w:r>
      <w:r>
        <w:rPr>
          <w:b w:val="0"/>
          <w:i w:val="0"/>
          <w:smallCaps w:val="0"/>
          <w:strike w:val="0"/>
          <w:sz w:val="14"/>
          <w:u w:val="none"/>
        </w:rPr>
        <w:t xml:space="preserve">,” that operate as complex and partial points of identification, producing racial subjects (Goldberg Citation1993, 45–51). Deconstructing and diagnosing pathological racial subjects from postcolonial societies, </w:t>
      </w:r>
      <w:r>
        <w:rPr>
          <w:b w:val="0"/>
          <w:i w:val="0"/>
          <w:smallCaps w:val="0"/>
          <w:strike w:val="0"/>
          <w:sz w:val="14"/>
          <w:u w:val="none"/>
        </w:rPr>
        <w:t>characterised</w:t>
      </w:r>
      <w:r>
        <w:rPr>
          <w:b w:val="0"/>
          <w:i w:val="0"/>
          <w:smallCaps w:val="0"/>
          <w:strike w:val="0"/>
          <w:sz w:val="14"/>
          <w:u w:val="none"/>
        </w:rPr>
        <w:t xml:space="preserve"> by exclusionary nativism, violent patriarchy and a predatory cult of venality necessitated drawing on the theoretical resources of poststructuralism, psychoanalysis and other radical intellectual sources. I will demonstrate that – at their most radical – these traditions bequeathed a constructivism and nominalism to postcolonialism which enabled it to demonstrate how </w:t>
      </w:r>
      <w:r>
        <w:rPr>
          <w:b w:val="0"/>
          <w:i w:val="0"/>
          <w:smallCaps w:val="0"/>
          <w:strike w:val="0"/>
          <w:sz w:val="22"/>
          <w:u w:val="single"/>
        </w:rPr>
        <w:t>the strategic essentialism of the anticolonial struggle often devolved into</w:t>
      </w:r>
      <w:r>
        <w:rPr>
          <w:b w:val="0"/>
          <w:i w:val="0"/>
          <w:smallCaps w:val="0"/>
          <w:strike w:val="0"/>
          <w:sz w:val="14"/>
          <w:u w:val="none"/>
        </w:rPr>
        <w:t xml:space="preserve"> the </w:t>
      </w:r>
      <w:r>
        <w:rPr>
          <w:b/>
          <w:i w:val="0"/>
          <w:smallCaps w:val="0"/>
          <w:strike w:val="0"/>
          <w:sz w:val="22"/>
          <w:u w:val="single"/>
        </w:rPr>
        <w:t>stereotypical</w:t>
      </w:r>
      <w:r>
        <w:rPr>
          <w:b w:val="0"/>
          <w:i w:val="0"/>
          <w:smallCaps w:val="0"/>
          <w:strike w:val="0"/>
          <w:sz w:val="14"/>
          <w:u w:val="none"/>
        </w:rPr>
        <w:t xml:space="preserve">, </w:t>
      </w:r>
      <w:r>
        <w:rPr>
          <w:b/>
          <w:i w:val="0"/>
          <w:smallCaps w:val="0"/>
          <w:strike w:val="0"/>
          <w:sz w:val="22"/>
          <w:u w:val="single"/>
        </w:rPr>
        <w:t>regressive nationalism</w:t>
      </w:r>
      <w:r>
        <w:rPr>
          <w:b w:val="0"/>
          <w:i w:val="0"/>
          <w:smallCaps w:val="0"/>
          <w:strike w:val="0"/>
          <w:sz w:val="14"/>
          <w:u w:val="none"/>
        </w:rPr>
        <w:t xml:space="preserve"> of the Postcolony.</w:t>
      </w:r>
    </w:p>
    <w:p>
      <w:pPr>
        <w:spacing w:after="60"/>
      </w:pPr>
      <w:r>
        <w:rPr>
          <w:b w:val="0"/>
          <w:i w:val="0"/>
          <w:smallCaps w:val="0"/>
          <w:strike w:val="0"/>
          <w:sz w:val="14"/>
          <w:u w:val="none"/>
        </w:rPr>
        <w:t xml:space="preserve">Similarly, </w:t>
      </w:r>
      <w:r>
        <w:rPr>
          <w:b w:val="0"/>
          <w:i w:val="0"/>
          <w:smallCaps w:val="0"/>
          <w:strike w:val="0"/>
          <w:sz w:val="22"/>
          <w:u w:val="single"/>
        </w:rPr>
        <w:t xml:space="preserve">Decolonial theory’s </w:t>
      </w:r>
      <w:r>
        <w:rPr>
          <w:b w:val="0"/>
          <w:i w:val="0"/>
          <w:smallCaps w:val="0"/>
          <w:strike w:val="0"/>
          <w:sz w:val="22"/>
          <w:u w:val="single"/>
        </w:rPr>
        <w:t>conceptualisation</w:t>
      </w:r>
      <w:r>
        <w:rPr>
          <w:b w:val="0"/>
          <w:i w:val="0"/>
          <w:smallCaps w:val="0"/>
          <w:strike w:val="0"/>
          <w:sz w:val="22"/>
          <w:u w:val="single"/>
        </w:rPr>
        <w:t xml:space="preserve"> of </w:t>
      </w:r>
      <w:r>
        <w:rPr>
          <w:b w:val="0"/>
          <w:i w:val="0"/>
          <w:smallCaps w:val="0"/>
          <w:strike w:val="0"/>
          <w:sz w:val="22"/>
          <w:u w:val="single"/>
        </w:rPr>
        <w:t>colonisation</w:t>
      </w:r>
      <w:r>
        <w:rPr>
          <w:b w:val="0"/>
          <w:i w:val="0"/>
          <w:smallCaps w:val="0"/>
          <w:strike w:val="0"/>
          <w:sz w:val="22"/>
          <w:u w:val="single"/>
        </w:rPr>
        <w:t xml:space="preserve"> as </w:t>
      </w:r>
      <w:r>
        <w:rPr>
          <w:b/>
          <w:i w:val="0"/>
          <w:smallCaps w:val="0"/>
          <w:strike w:val="0"/>
          <w:sz w:val="22"/>
          <w:u w:val="single"/>
        </w:rPr>
        <w:t>epistemic violence</w:t>
      </w:r>
      <w:r>
        <w:rPr>
          <w:b w:val="0"/>
          <w:i w:val="0"/>
          <w:smallCaps w:val="0"/>
          <w:strike w:val="0"/>
          <w:sz w:val="14"/>
          <w:u w:val="none"/>
        </w:rPr>
        <w:t xml:space="preserve"> as a metaphysical rendering of </w:t>
      </w:r>
      <w:r>
        <w:rPr>
          <w:b w:val="0"/>
          <w:i w:val="0"/>
          <w:smallCaps w:val="0"/>
          <w:strike w:val="0"/>
          <w:sz w:val="14"/>
          <w:u w:val="none"/>
        </w:rPr>
        <w:t>colonialisation</w:t>
      </w:r>
      <w:r>
        <w:rPr>
          <w:b w:val="0"/>
          <w:i w:val="0"/>
          <w:smallCaps w:val="0"/>
          <w:strike w:val="0"/>
          <w:sz w:val="14"/>
          <w:u w:val="none"/>
        </w:rPr>
        <w:t xml:space="preserve"> </w:t>
      </w:r>
      <w:r>
        <w:rPr>
          <w:b w:val="0"/>
          <w:i w:val="0"/>
          <w:smallCaps w:val="0"/>
          <w:strike w:val="0"/>
          <w:sz w:val="22"/>
          <w:u w:val="single"/>
        </w:rPr>
        <w:t xml:space="preserve">performs the same </w:t>
      </w:r>
      <w:r>
        <w:rPr>
          <w:b/>
          <w:i w:val="0"/>
          <w:smallCaps w:val="0"/>
          <w:strike w:val="0"/>
          <w:sz w:val="22"/>
          <w:u w:val="single"/>
        </w:rPr>
        <w:t>homogenising</w:t>
      </w:r>
      <w:r>
        <w:rPr>
          <w:b w:val="0"/>
          <w:i w:val="0"/>
          <w:smallCaps w:val="0"/>
          <w:strike w:val="0"/>
          <w:sz w:val="22"/>
          <w:u w:val="single"/>
        </w:rPr>
        <w:t xml:space="preserve"> function</w:t>
      </w:r>
      <w:r>
        <w:rPr>
          <w:b w:val="0"/>
          <w:i w:val="0"/>
          <w:smallCaps w:val="0"/>
          <w:strike w:val="0"/>
          <w:sz w:val="14"/>
          <w:u w:val="none"/>
        </w:rPr>
        <w:t xml:space="preserve">. </w:t>
      </w:r>
      <w:r>
        <w:rPr>
          <w:b w:val="0"/>
          <w:i w:val="0"/>
          <w:smallCaps w:val="0"/>
          <w:strike w:val="0"/>
          <w:sz w:val="22"/>
          <w:u w:val="single"/>
        </w:rPr>
        <w:t>One of the contentious claims</w:t>
      </w:r>
      <w:r>
        <w:rPr>
          <w:b w:val="0"/>
          <w:i w:val="0"/>
          <w:smallCaps w:val="0"/>
          <w:strike w:val="0"/>
          <w:sz w:val="14"/>
          <w:u w:val="none"/>
        </w:rPr>
        <w:t xml:space="preserve"> made by Decolonial theory </w:t>
      </w:r>
      <w:r>
        <w:rPr>
          <w:b w:val="0"/>
          <w:i w:val="0"/>
          <w:smallCaps w:val="0"/>
          <w:strike w:val="0"/>
          <w:sz w:val="22"/>
          <w:u w:val="single"/>
        </w:rPr>
        <w:t xml:space="preserve">is that because the practice of </w:t>
      </w:r>
      <w:r>
        <w:rPr>
          <w:b w:val="0"/>
          <w:i w:val="0"/>
          <w:smallCaps w:val="0"/>
          <w:strike w:val="0"/>
          <w:sz w:val="22"/>
          <w:u w:val="single"/>
        </w:rPr>
        <w:t>decolonisation</w:t>
      </w:r>
      <w:r>
        <w:rPr>
          <w:b w:val="0"/>
          <w:i w:val="0"/>
          <w:smallCaps w:val="0"/>
          <w:strike w:val="0"/>
          <w:sz w:val="22"/>
          <w:u w:val="single"/>
        </w:rPr>
        <w:t xml:space="preserve"> was not </w:t>
      </w:r>
      <w:r>
        <w:rPr>
          <w:b/>
          <w:i w:val="0"/>
          <w:smallCaps w:val="0"/>
          <w:strike w:val="0"/>
          <w:sz w:val="22"/>
          <w:u w:val="single"/>
        </w:rPr>
        <w:t>epistemological</w:t>
      </w:r>
      <w:r>
        <w:rPr>
          <w:b w:val="0"/>
          <w:i w:val="0"/>
          <w:smallCaps w:val="0"/>
          <w:strike w:val="0"/>
          <w:sz w:val="14"/>
          <w:u w:val="none"/>
        </w:rPr>
        <w:t xml:space="preserve"> in its liberation of indigenous knowledge, </w:t>
      </w:r>
      <w:r>
        <w:rPr>
          <w:b w:val="0"/>
          <w:i w:val="0"/>
          <w:smallCaps w:val="0"/>
          <w:strike w:val="0"/>
          <w:sz w:val="22"/>
          <w:u w:val="single"/>
        </w:rPr>
        <w:t xml:space="preserve">it ought to be considered a </w:t>
      </w:r>
      <w:r>
        <w:rPr>
          <w:b/>
          <w:i w:val="0"/>
          <w:smallCaps w:val="0"/>
          <w:strike w:val="0"/>
          <w:sz w:val="22"/>
          <w:u w:val="single"/>
        </w:rPr>
        <w:t>failure</w:t>
      </w:r>
      <w:r>
        <w:rPr>
          <w:b w:val="0"/>
          <w:i w:val="0"/>
          <w:smallCaps w:val="0"/>
          <w:strike w:val="0"/>
          <w:sz w:val="14"/>
          <w:u w:val="none"/>
        </w:rPr>
        <w:t xml:space="preserve">. </w:t>
      </w:r>
      <w:r>
        <w:rPr>
          <w:b w:val="0"/>
          <w:i w:val="0"/>
          <w:smallCaps w:val="0"/>
          <w:strike w:val="0"/>
          <w:sz w:val="22"/>
          <w:u w:val="single"/>
        </w:rPr>
        <w:t>This</w:t>
      </w:r>
      <w:r>
        <w:rPr>
          <w:b w:val="0"/>
          <w:i w:val="0"/>
          <w:smallCaps w:val="0"/>
          <w:strike w:val="0"/>
          <w:sz w:val="14"/>
          <w:u w:val="none"/>
        </w:rPr>
        <w:t xml:space="preserve"> reading, I argue, </w:t>
      </w:r>
      <w:r>
        <w:rPr>
          <w:b/>
          <w:i w:val="0"/>
          <w:smallCaps w:val="0"/>
          <w:strike w:val="0"/>
          <w:sz w:val="22"/>
          <w:u w:val="single"/>
        </w:rPr>
        <w:t>ignores</w:t>
      </w:r>
      <w:r>
        <w:rPr>
          <w:b w:val="0"/>
          <w:i w:val="0"/>
          <w:smallCaps w:val="0"/>
          <w:strike w:val="0"/>
          <w:sz w:val="22"/>
          <w:u w:val="single"/>
        </w:rPr>
        <w:t xml:space="preserve"> that the</w:t>
      </w:r>
      <w:r>
        <w:rPr>
          <w:b w:val="0"/>
          <w:i w:val="0"/>
          <w:smallCaps w:val="0"/>
          <w:strike w:val="0"/>
          <w:sz w:val="14"/>
          <w:u w:val="none"/>
        </w:rPr>
        <w:t xml:space="preserve"> “</w:t>
      </w:r>
      <w:r>
        <w:rPr>
          <w:b w:val="0"/>
          <w:i w:val="0"/>
          <w:smallCaps w:val="0"/>
          <w:strike w:val="0"/>
          <w:sz w:val="22"/>
          <w:u w:val="single"/>
        </w:rPr>
        <w:t xml:space="preserve">ambiguities and richness of the moment of </w:t>
      </w:r>
      <w:r>
        <w:rPr>
          <w:b w:val="0"/>
          <w:i w:val="0"/>
          <w:smallCaps w:val="0"/>
          <w:strike w:val="0"/>
          <w:sz w:val="22"/>
          <w:u w:val="single"/>
        </w:rPr>
        <w:t>decolonisation</w:t>
      </w:r>
      <w:r>
        <w:rPr>
          <w:b w:val="0"/>
          <w:i w:val="0"/>
          <w:smallCaps w:val="0"/>
          <w:strike w:val="0"/>
          <w:sz w:val="22"/>
          <w:u w:val="single"/>
        </w:rPr>
        <w:t xml:space="preserve"> were </w:t>
      </w:r>
      <w:r>
        <w:rPr>
          <w:b/>
          <w:i w:val="0"/>
          <w:smallCaps w:val="0"/>
          <w:strike w:val="0"/>
          <w:sz w:val="22"/>
          <w:u w:val="single"/>
        </w:rPr>
        <w:t>never exhausted</w:t>
      </w:r>
      <w:r>
        <w:rPr>
          <w:b w:val="0"/>
          <w:i w:val="0"/>
          <w:smallCaps w:val="0"/>
          <w:strike w:val="0"/>
          <w:sz w:val="14"/>
          <w:u w:val="none"/>
        </w:rPr>
        <w:t xml:space="preserve"> by antinomies set up” between global culture as either subjugation or liberation (Chakrabarty Citation2009, 280). It is important to remember that </w:t>
      </w:r>
      <w:r>
        <w:rPr>
          <w:b w:val="0"/>
          <w:i w:val="0"/>
          <w:smallCaps w:val="0"/>
          <w:strike w:val="0"/>
          <w:sz w:val="22"/>
          <w:u w:val="single"/>
        </w:rPr>
        <w:t xml:space="preserve">anticolonial </w:t>
      </w:r>
      <w:r>
        <w:rPr>
          <w:b w:val="0"/>
          <w:i w:val="0"/>
          <w:smallCaps w:val="0"/>
          <w:strike w:val="0"/>
          <w:sz w:val="22"/>
          <w:u w:val="single"/>
        </w:rPr>
        <w:t>modernisers</w:t>
      </w:r>
      <w:r>
        <w:rPr>
          <w:b w:val="0"/>
          <w:i w:val="0"/>
          <w:smallCaps w:val="0"/>
          <w:strike w:val="0"/>
          <w:sz w:val="22"/>
          <w:u w:val="single"/>
        </w:rPr>
        <w:t xml:space="preserve"> </w:t>
      </w:r>
      <w:r>
        <w:rPr>
          <w:b/>
          <w:i w:val="0"/>
          <w:smallCaps w:val="0"/>
          <w:strike w:val="0"/>
          <w:sz w:val="22"/>
          <w:u w:val="single"/>
        </w:rPr>
        <w:t>did not differentiate</w:t>
      </w:r>
      <w:r>
        <w:rPr>
          <w:b w:val="0"/>
          <w:i w:val="0"/>
          <w:smallCaps w:val="0"/>
          <w:strike w:val="0"/>
          <w:sz w:val="22"/>
          <w:u w:val="single"/>
        </w:rPr>
        <w:t xml:space="preserve"> between the pursuit of </w:t>
      </w:r>
      <w:r>
        <w:rPr>
          <w:b/>
          <w:i w:val="0"/>
          <w:smallCaps w:val="0"/>
          <w:strike w:val="0"/>
          <w:sz w:val="22"/>
          <w:u w:val="single"/>
        </w:rPr>
        <w:t>science</w:t>
      </w:r>
      <w:r>
        <w:rPr>
          <w:b w:val="0"/>
          <w:i w:val="0"/>
          <w:smallCaps w:val="0"/>
          <w:strike w:val="0"/>
          <w:sz w:val="22"/>
          <w:u w:val="single"/>
        </w:rPr>
        <w:t xml:space="preserve"> and </w:t>
      </w:r>
      <w:r>
        <w:rPr>
          <w:b/>
          <w:i w:val="0"/>
          <w:smallCaps w:val="0"/>
          <w:strike w:val="0"/>
          <w:sz w:val="22"/>
          <w:u w:val="single"/>
        </w:rPr>
        <w:t>technology</w:t>
      </w:r>
      <w:r>
        <w:rPr>
          <w:b w:val="0"/>
          <w:i w:val="0"/>
          <w:smallCaps w:val="0"/>
          <w:strike w:val="0"/>
          <w:sz w:val="22"/>
          <w:u w:val="single"/>
        </w:rPr>
        <w:t xml:space="preserve"> to develop their countries to catch up with</w:t>
      </w:r>
      <w:r>
        <w:rPr>
          <w:b w:val="0"/>
          <w:i w:val="0"/>
          <w:smallCaps w:val="0"/>
          <w:strike w:val="0"/>
          <w:sz w:val="14"/>
          <w:u w:val="none"/>
        </w:rPr>
        <w:t xml:space="preserve"> the economic position of </w:t>
      </w:r>
      <w:r>
        <w:rPr>
          <w:b w:val="0"/>
          <w:i w:val="0"/>
          <w:smallCaps w:val="0"/>
          <w:strike w:val="0"/>
          <w:sz w:val="22"/>
          <w:u w:val="single"/>
        </w:rPr>
        <w:t xml:space="preserve">the West </w:t>
      </w:r>
      <w:r>
        <w:rPr>
          <w:b w:val="0"/>
          <w:i w:val="0"/>
          <w:smallCaps w:val="0"/>
          <w:strike w:val="0"/>
          <w:sz w:val="14"/>
          <w:u w:val="none"/>
        </w:rPr>
        <w:t xml:space="preserve">(secular, universal knowledge), </w:t>
      </w:r>
      <w:r>
        <w:rPr>
          <w:b w:val="0"/>
          <w:i w:val="0"/>
          <w:smallCaps w:val="0"/>
          <w:strike w:val="0"/>
          <w:sz w:val="22"/>
          <w:u w:val="single"/>
        </w:rPr>
        <w:t xml:space="preserve">and the restructuring of local education and cultural systems around </w:t>
      </w:r>
      <w:r>
        <w:rPr>
          <w:b/>
          <w:i w:val="0"/>
          <w:smallCaps w:val="0"/>
          <w:strike w:val="0"/>
          <w:sz w:val="22"/>
          <w:u w:val="single"/>
        </w:rPr>
        <w:t>indigenous values</w:t>
      </w:r>
      <w:r>
        <w:rPr>
          <w:b w:val="0"/>
          <w:i w:val="0"/>
          <w:smallCaps w:val="0"/>
          <w:strike w:val="0"/>
          <w:sz w:val="14"/>
          <w:u w:val="none"/>
        </w:rPr>
        <w:t xml:space="preserve"> (particular traditions) </w:t>
      </w:r>
      <w:r>
        <w:rPr>
          <w:b w:val="0"/>
          <w:i w:val="0"/>
          <w:smallCaps w:val="0"/>
          <w:strike w:val="0"/>
          <w:sz w:val="22"/>
          <w:u w:val="single"/>
        </w:rPr>
        <w:t>in the way contemporary decolonial thinkers do</w:t>
      </w:r>
      <w:r>
        <w:rPr>
          <w:b w:val="0"/>
          <w:i w:val="0"/>
          <w:smallCaps w:val="0"/>
          <w:strike w:val="0"/>
          <w:sz w:val="14"/>
          <w:u w:val="none"/>
        </w:rPr>
        <w:t xml:space="preserve">. As highly educated elites trained in the colonial metropolis, they were very aware (there were exceptions of course) that there is an unbridgeable epistemological gap between the idea of formal scientific knowledge of an </w:t>
      </w:r>
      <w:r>
        <w:rPr>
          <w:b w:val="0"/>
          <w:i w:val="0"/>
          <w:smallCaps w:val="0"/>
          <w:strike w:val="0"/>
          <w:sz w:val="14"/>
          <w:u w:val="none"/>
        </w:rPr>
        <w:t>immanent</w:t>
      </w:r>
      <w:r>
        <w:rPr>
          <w:b w:val="0"/>
          <w:i w:val="0"/>
          <w:smallCaps w:val="0"/>
          <w:strike w:val="0"/>
          <w:sz w:val="14"/>
          <w:u w:val="none"/>
        </w:rPr>
        <w:t xml:space="preserve"> post-Copernican world and Western religious traditions, that is, the dualistic Christian theological metaphysics that decolonial criticism has identified as characteristic of modernity. Consequently, the contemporary </w:t>
      </w:r>
      <w:r>
        <w:rPr>
          <w:b w:val="0"/>
          <w:i w:val="0"/>
          <w:smallCaps w:val="0"/>
          <w:strike w:val="0"/>
          <w:sz w:val="22"/>
          <w:u w:val="single"/>
        </w:rPr>
        <w:t>decolonial critique</w:t>
      </w:r>
      <w:r>
        <w:rPr>
          <w:b w:val="0"/>
          <w:i w:val="0"/>
          <w:smallCaps w:val="0"/>
          <w:strike w:val="0"/>
          <w:sz w:val="14"/>
          <w:u w:val="none"/>
        </w:rPr>
        <w:t xml:space="preserve"> of anticolonial secular epistemology </w:t>
      </w:r>
      <w:r>
        <w:rPr>
          <w:b/>
          <w:i w:val="0"/>
          <w:smallCaps w:val="0"/>
          <w:strike w:val="0"/>
          <w:sz w:val="22"/>
          <w:u w:val="single"/>
        </w:rPr>
        <w:t>collapses</w:t>
      </w:r>
      <w:r>
        <w:rPr>
          <w:b w:val="0"/>
          <w:i w:val="0"/>
          <w:smallCaps w:val="0"/>
          <w:strike w:val="0"/>
          <w:sz w:val="22"/>
          <w:u w:val="single"/>
        </w:rPr>
        <w:t xml:space="preserve"> the foundational epistemological distinction between faith and knowledge</w:t>
      </w:r>
      <w:r>
        <w:rPr>
          <w:b w:val="0"/>
          <w:i w:val="0"/>
          <w:smallCaps w:val="0"/>
          <w:strike w:val="0"/>
          <w:sz w:val="14"/>
          <w:u w:val="none"/>
        </w:rPr>
        <w:t xml:space="preserve">. What is interesting, and worth interrogating, is how contemporary decolonial thinkers have collapsed this distinction, come </w:t>
      </w:r>
      <w:r>
        <w:rPr>
          <w:b w:val="0"/>
          <w:i w:val="0"/>
          <w:smallCaps w:val="0"/>
          <w:strike w:val="0"/>
          <w:sz w:val="22"/>
          <w:u w:val="single"/>
        </w:rPr>
        <w:t xml:space="preserve">to endorse an </w:t>
      </w:r>
      <w:r>
        <w:rPr>
          <w:b/>
          <w:i w:val="0"/>
          <w:smallCaps w:val="0"/>
          <w:strike w:val="0"/>
          <w:sz w:val="22"/>
          <w:u w:val="single"/>
        </w:rPr>
        <w:t>incoherent relativistic epistemology</w:t>
      </w:r>
      <w:r>
        <w:rPr>
          <w:b w:val="0"/>
          <w:i w:val="0"/>
          <w:smallCaps w:val="0"/>
          <w:strike w:val="0"/>
          <w:sz w:val="22"/>
          <w:u w:val="single"/>
        </w:rPr>
        <w:t xml:space="preserve"> in the process undergirded by an uncritical </w:t>
      </w:r>
      <w:r>
        <w:rPr>
          <w:b w:val="0"/>
          <w:i w:val="0"/>
          <w:smallCaps w:val="0"/>
          <w:strike w:val="0"/>
          <w:sz w:val="22"/>
          <w:u w:val="single"/>
        </w:rPr>
        <w:t>moralising</w:t>
      </w:r>
      <w:r>
        <w:rPr>
          <w:b w:val="0"/>
          <w:i w:val="0"/>
          <w:smallCaps w:val="0"/>
          <w:strike w:val="0"/>
          <w:sz w:val="22"/>
          <w:u w:val="single"/>
        </w:rPr>
        <w:t xml:space="preserve"> impulse</w:t>
      </w:r>
      <w:r>
        <w:rPr>
          <w:b w:val="0"/>
          <w:i w:val="0"/>
          <w:smallCaps w:val="0"/>
          <w:strike w:val="0"/>
          <w:sz w:val="14"/>
          <w:u w:val="none"/>
        </w:rPr>
        <w:t xml:space="preserve">, </w:t>
      </w:r>
      <w:r>
        <w:rPr>
          <w:b/>
          <w:i w:val="0"/>
          <w:smallCaps w:val="0"/>
          <w:strike w:val="0"/>
          <w:sz w:val="22"/>
          <w:u w:val="single"/>
        </w:rPr>
        <w:t>reducing</w:t>
      </w:r>
      <w:r>
        <w:rPr>
          <w:b w:val="0"/>
          <w:i w:val="0"/>
          <w:smallCaps w:val="0"/>
          <w:strike w:val="0"/>
          <w:sz w:val="22"/>
          <w:u w:val="single"/>
        </w:rPr>
        <w:t xml:space="preserve"> Western epistemology to a singular intention</w:t>
      </w:r>
      <w:r>
        <w:rPr>
          <w:b w:val="0"/>
          <w:i w:val="0"/>
          <w:smallCaps w:val="0"/>
          <w:strike w:val="0"/>
          <w:sz w:val="14"/>
          <w:u w:val="none"/>
        </w:rPr>
        <w:t xml:space="preserve"> (</w:t>
      </w:r>
      <w:r>
        <w:rPr>
          <w:b w:val="0"/>
          <w:i w:val="0"/>
          <w:smallCaps w:val="0"/>
          <w:strike w:val="0"/>
          <w:sz w:val="22"/>
          <w:u w:val="single"/>
        </w:rPr>
        <w:t xml:space="preserve">the </w:t>
      </w:r>
      <w:r>
        <w:rPr>
          <w:b/>
          <w:i w:val="0"/>
          <w:smallCaps w:val="0"/>
          <w:strike w:val="0"/>
          <w:sz w:val="22"/>
          <w:u w:val="single"/>
        </w:rPr>
        <w:t xml:space="preserve">ego </w:t>
      </w:r>
      <w:r>
        <w:rPr>
          <w:b/>
          <w:i w:val="0"/>
          <w:smallCaps w:val="0"/>
          <w:strike w:val="0"/>
          <w:sz w:val="22"/>
          <w:u w:val="single"/>
        </w:rPr>
        <w:t>conquiro</w:t>
      </w:r>
      <w:r>
        <w:rPr>
          <w:b w:val="0"/>
          <w:i w:val="0"/>
          <w:smallCaps w:val="0"/>
          <w:strike w:val="0"/>
          <w:sz w:val="14"/>
          <w:u w:val="none"/>
        </w:rPr>
        <w:t xml:space="preserve">), thereby </w:t>
      </w:r>
      <w:r>
        <w:rPr>
          <w:b/>
          <w:i w:val="0"/>
          <w:smallCaps w:val="0"/>
          <w:strike w:val="0"/>
          <w:sz w:val="22"/>
          <w:u w:val="single"/>
        </w:rPr>
        <w:t>conflating</w:t>
      </w:r>
      <w:r>
        <w:rPr>
          <w:b w:val="0"/>
          <w:i w:val="0"/>
          <w:smallCaps w:val="0"/>
          <w:strike w:val="0"/>
          <w:sz w:val="22"/>
          <w:u w:val="single"/>
        </w:rPr>
        <w:t xml:space="preserve"> religious faith with scientific knowledge</w:t>
      </w:r>
      <w:r>
        <w:rPr>
          <w:b w:val="0"/>
          <w:i w:val="0"/>
          <w:smallCaps w:val="0"/>
          <w:strike w:val="0"/>
          <w:sz w:val="14"/>
          <w:u w:val="none"/>
        </w:rPr>
        <w:t xml:space="preserve">, which was not a mistake made by their forebears. Ultimately, the discourse of </w:t>
      </w:r>
      <w:r>
        <w:rPr>
          <w:b w:val="0"/>
          <w:i w:val="0"/>
          <w:smallCaps w:val="0"/>
          <w:strike w:val="0"/>
          <w:sz w:val="14"/>
          <w:u w:val="none"/>
        </w:rPr>
        <w:t>decolonisation</w:t>
      </w:r>
      <w:r>
        <w:rPr>
          <w:b w:val="0"/>
          <w:i w:val="0"/>
          <w:smallCaps w:val="0"/>
          <w:strike w:val="0"/>
          <w:sz w:val="14"/>
          <w:u w:val="none"/>
        </w:rPr>
        <w:t xml:space="preserve"> was conditioned by two concerns: Development (of the universal) and dialogue (of particular cultures) in constituting a cosmopolitan world.</w:t>
      </w:r>
    </w:p>
    <w:p>
      <w:pPr>
        <w:spacing w:after="60"/>
      </w:pPr>
      <w:r>
        <w:rPr>
          <w:b w:val="0"/>
          <w:i w:val="0"/>
          <w:smallCaps w:val="0"/>
          <w:strike w:val="0"/>
          <w:sz w:val="14"/>
          <w:u w:val="none"/>
        </w:rPr>
        <w:t xml:space="preserve">This article is separated into three sections. In the first section, my argument in </w:t>
      </w:r>
      <w:r>
        <w:rPr>
          <w:b w:val="0"/>
          <w:i w:val="0"/>
          <w:smallCaps w:val="0"/>
          <w:strike w:val="0"/>
          <w:sz w:val="22"/>
          <w:u w:val="single"/>
        </w:rPr>
        <w:t>this</w:t>
      </w:r>
      <w:r>
        <w:rPr>
          <w:b w:val="0"/>
          <w:i w:val="0"/>
          <w:smallCaps w:val="0"/>
          <w:strike w:val="0"/>
          <w:sz w:val="14"/>
          <w:u w:val="none"/>
        </w:rPr>
        <w:t xml:space="preserve"> paper is that the colonial difference is what truly separates Decolonial theory and postcolonialism. Decolonial theorists argue that in the making of the modern world, the colonial difference describes a structural dynamic, according to which Europeans are the subjects of knowledge, and the </w:t>
      </w:r>
      <w:r>
        <w:rPr>
          <w:b w:val="0"/>
          <w:i w:val="0"/>
          <w:smallCaps w:val="0"/>
          <w:strike w:val="0"/>
          <w:sz w:val="14"/>
          <w:u w:val="none"/>
        </w:rPr>
        <w:t>colonised</w:t>
      </w:r>
      <w:r>
        <w:rPr>
          <w:b w:val="0"/>
          <w:i w:val="0"/>
          <w:smallCaps w:val="0"/>
          <w:strike w:val="0"/>
          <w:sz w:val="14"/>
          <w:u w:val="none"/>
        </w:rPr>
        <w:t xml:space="preserve"> are objects to be known. I exhibit that Decolonial theory rejects postcolonialism’s appropriation of poststructuralism on account of it being on the wrong side of the colonial difference. Thereafter, my argument is that the rejection of poststructuralism </w:t>
      </w:r>
      <w:r>
        <w:rPr>
          <w:b w:val="0"/>
          <w:i w:val="0"/>
          <w:smallCaps w:val="0"/>
          <w:strike w:val="0"/>
          <w:sz w:val="22"/>
          <w:u w:val="single"/>
        </w:rPr>
        <w:t xml:space="preserve">leads Decolonial theory into an </w:t>
      </w:r>
      <w:r>
        <w:rPr>
          <w:b/>
          <w:i w:val="0"/>
          <w:smallCaps w:val="0"/>
          <w:strike w:val="0"/>
          <w:sz w:val="22"/>
          <w:u w:val="single"/>
        </w:rPr>
        <w:t>essentialist thesis</w:t>
      </w:r>
      <w:r>
        <w:rPr>
          <w:b w:val="0"/>
          <w:i w:val="0"/>
          <w:smallCaps w:val="0"/>
          <w:strike w:val="0"/>
          <w:sz w:val="22"/>
          <w:u w:val="single"/>
        </w:rPr>
        <w:t xml:space="preserve"> about geo-political knowledge production</w:t>
      </w:r>
      <w:r>
        <w:rPr>
          <w:b w:val="0"/>
          <w:i w:val="0"/>
          <w:smallCaps w:val="0"/>
          <w:strike w:val="0"/>
          <w:sz w:val="14"/>
          <w:u w:val="none"/>
        </w:rPr>
        <w:t xml:space="preserve">. </w:t>
      </w:r>
      <w:r>
        <w:rPr>
          <w:b w:val="0"/>
          <w:i w:val="0"/>
          <w:smallCaps w:val="0"/>
          <w:strike w:val="0"/>
          <w:sz w:val="22"/>
          <w:u w:val="single"/>
        </w:rPr>
        <w:t xml:space="preserve">The geo-politics of knowledge amounts to </w:t>
      </w:r>
      <w:r>
        <w:rPr>
          <w:b/>
          <w:i w:val="0"/>
          <w:smallCaps w:val="0"/>
          <w:strike w:val="0"/>
          <w:sz w:val="22"/>
          <w:u w:val="single"/>
        </w:rPr>
        <w:t>ethno-essentialist claim</w:t>
      </w:r>
      <w:r>
        <w:rPr>
          <w:b w:val="0"/>
          <w:i w:val="0"/>
          <w:smallCaps w:val="0"/>
          <w:strike w:val="0"/>
          <w:sz w:val="22"/>
          <w:u w:val="single"/>
        </w:rPr>
        <w:t xml:space="preserve"> about how knowledge is produced</w:t>
      </w:r>
      <w:r>
        <w:rPr>
          <w:b w:val="0"/>
          <w:i w:val="0"/>
          <w:smallCaps w:val="0"/>
          <w:strike w:val="0"/>
          <w:sz w:val="14"/>
          <w:u w:val="none"/>
        </w:rPr>
        <w:t xml:space="preserve">: </w:t>
      </w:r>
      <w:r>
        <w:rPr>
          <w:b w:val="0"/>
          <w:i w:val="0"/>
          <w:smallCaps w:val="0"/>
          <w:strike w:val="0"/>
          <w:sz w:val="22"/>
          <w:u w:val="single"/>
        </w:rPr>
        <w:t>an Afrocentric epistemology</w:t>
      </w:r>
      <w:r>
        <w:rPr>
          <w:b w:val="0"/>
          <w:i w:val="0"/>
          <w:smallCaps w:val="0"/>
          <w:strike w:val="0"/>
          <w:sz w:val="14"/>
          <w:u w:val="none"/>
        </w:rPr>
        <w:t xml:space="preserve">, </w:t>
      </w:r>
      <w:r>
        <w:rPr>
          <w:b w:val="0"/>
          <w:i w:val="0"/>
          <w:smallCaps w:val="0"/>
          <w:strike w:val="0"/>
          <w:sz w:val="22"/>
          <w:u w:val="single"/>
        </w:rPr>
        <w:t xml:space="preserve">Islam-centric and Christian-centric in which an epistemology is </w:t>
      </w:r>
      <w:r>
        <w:rPr>
          <w:b/>
          <w:i w:val="0"/>
          <w:smallCaps w:val="0"/>
          <w:strike w:val="0"/>
          <w:sz w:val="22"/>
          <w:u w:val="single"/>
        </w:rPr>
        <w:t>reducible</w:t>
      </w:r>
      <w:r>
        <w:rPr>
          <w:b w:val="0"/>
          <w:i w:val="0"/>
          <w:smallCaps w:val="0"/>
          <w:strike w:val="0"/>
          <w:sz w:val="22"/>
          <w:u w:val="single"/>
        </w:rPr>
        <w:t xml:space="preserve"> to a geo-political tradition of cosmological meaning</w:t>
      </w:r>
      <w:r>
        <w:rPr>
          <w:b w:val="0"/>
          <w:i w:val="0"/>
          <w:smallCaps w:val="0"/>
          <w:strike w:val="0"/>
          <w:sz w:val="14"/>
          <w:u w:val="none"/>
        </w:rPr>
        <w:t>.</w:t>
      </w:r>
    </w:p>
    <w:p>
      <w:pPr>
        <w:spacing w:after="60"/>
      </w:pPr>
      <w:r>
        <w:rPr>
          <w:b w:val="0"/>
          <w:i w:val="0"/>
          <w:smallCaps w:val="0"/>
          <w:strike w:val="0"/>
          <w:sz w:val="14"/>
          <w:u w:val="none"/>
        </w:rPr>
        <w:t xml:space="preserve">In the second section of this article, I provide a brief introduction to French historical epistemology and show that </w:t>
      </w:r>
      <w:r>
        <w:rPr>
          <w:b w:val="0"/>
          <w:i w:val="0"/>
          <w:smallCaps w:val="0"/>
          <w:strike w:val="0"/>
          <w:sz w:val="22"/>
          <w:u w:val="single"/>
        </w:rPr>
        <w:t xml:space="preserve">epistemology in the contemporary West is </w:t>
      </w:r>
      <w:r>
        <w:rPr>
          <w:b/>
          <w:i w:val="0"/>
          <w:smallCaps w:val="0"/>
          <w:strike w:val="0"/>
          <w:sz w:val="22"/>
          <w:u w:val="single"/>
        </w:rPr>
        <w:t>no longer beholden</w:t>
      </w:r>
      <w:r>
        <w:rPr>
          <w:b w:val="0"/>
          <w:i w:val="0"/>
          <w:smallCaps w:val="0"/>
          <w:strike w:val="0"/>
          <w:sz w:val="22"/>
          <w:u w:val="single"/>
        </w:rPr>
        <w:t xml:space="preserve"> to Cartesian foundationalism</w:t>
      </w:r>
      <w:r>
        <w:rPr>
          <w:b w:val="0"/>
          <w:i w:val="0"/>
          <w:smallCaps w:val="0"/>
          <w:strike w:val="0"/>
          <w:sz w:val="14"/>
          <w:u w:val="none"/>
        </w:rPr>
        <w:t xml:space="preserve">. French historical epistemology is a philosophy of science associated with the work of French scholars Gaston Bachelard, Georges Canguilhem and Michel Foucault. </w:t>
      </w:r>
      <w:r>
        <w:rPr>
          <w:b w:val="0"/>
          <w:i w:val="0"/>
          <w:smallCaps w:val="0"/>
          <w:strike w:val="0"/>
          <w:sz w:val="22"/>
          <w:u w:val="single"/>
        </w:rPr>
        <w:t xml:space="preserve">In </w:t>
      </w:r>
      <w:r>
        <w:rPr>
          <w:b/>
          <w:i w:val="0"/>
          <w:smallCaps w:val="0"/>
          <w:strike w:val="0"/>
          <w:sz w:val="22"/>
          <w:u w:val="single"/>
        </w:rPr>
        <w:t>contrast</w:t>
      </w:r>
      <w:r>
        <w:rPr>
          <w:b w:val="0"/>
          <w:i w:val="0"/>
          <w:smallCaps w:val="0"/>
          <w:strike w:val="0"/>
          <w:sz w:val="22"/>
          <w:u w:val="single"/>
        </w:rPr>
        <w:t xml:space="preserve"> to the decolonial thesis that philosophy and science designate </w:t>
      </w:r>
      <w:r>
        <w:rPr>
          <w:b/>
          <w:i w:val="0"/>
          <w:smallCaps w:val="0"/>
          <w:strike w:val="0"/>
          <w:sz w:val="22"/>
          <w:u w:val="single"/>
        </w:rPr>
        <w:t>foundational pillars</w:t>
      </w:r>
      <w:r>
        <w:rPr>
          <w:b w:val="0"/>
          <w:i w:val="0"/>
          <w:smallCaps w:val="0"/>
          <w:strike w:val="0"/>
          <w:sz w:val="22"/>
          <w:u w:val="single"/>
        </w:rPr>
        <w:t xml:space="preserve"> of Western epistemology in the </w:t>
      </w:r>
      <w:r>
        <w:rPr>
          <w:b w:val="0"/>
          <w:i w:val="0"/>
          <w:smallCaps w:val="0"/>
          <w:strike w:val="0"/>
          <w:sz w:val="22"/>
          <w:u w:val="single"/>
        </w:rPr>
        <w:t>form of Cartesian and transcendental</w:t>
      </w:r>
      <w:r>
        <w:rPr>
          <w:b w:val="0"/>
          <w:i w:val="0"/>
          <w:smallCaps w:val="0"/>
          <w:strike w:val="0"/>
          <w:sz w:val="22"/>
          <w:u w:val="single"/>
        </w:rPr>
        <w:t xml:space="preserve"> theories of the subject</w:t>
      </w:r>
      <w:r>
        <w:rPr>
          <w:b w:val="0"/>
          <w:i w:val="0"/>
          <w:smallCaps w:val="0"/>
          <w:strike w:val="0"/>
          <w:sz w:val="14"/>
          <w:u w:val="none"/>
        </w:rPr>
        <w:t xml:space="preserve">, I exhibit that historical epistemologists have already shown that science has become autonomous from </w:t>
      </w:r>
      <w:r>
        <w:rPr>
          <w:b w:val="0"/>
          <w:i w:val="0"/>
          <w:smallCaps w:val="0"/>
          <w:strike w:val="0"/>
          <w:sz w:val="22"/>
          <w:u w:val="single"/>
        </w:rPr>
        <w:t>philosophy</w:t>
      </w:r>
      <w:r>
        <w:rPr>
          <w:b w:val="0"/>
          <w:i w:val="0"/>
          <w:smallCaps w:val="0"/>
          <w:strike w:val="0"/>
          <w:sz w:val="14"/>
          <w:u w:val="none"/>
        </w:rPr>
        <w:t xml:space="preserve">, which </w:t>
      </w:r>
      <w:r>
        <w:rPr>
          <w:b/>
          <w:i w:val="0"/>
          <w:smallCaps w:val="0"/>
          <w:strike w:val="0"/>
          <w:sz w:val="22"/>
          <w:u w:val="single"/>
        </w:rPr>
        <w:t>no longer has any role</w:t>
      </w:r>
      <w:r>
        <w:rPr>
          <w:b w:val="0"/>
          <w:i w:val="0"/>
          <w:smallCaps w:val="0"/>
          <w:strike w:val="0"/>
          <w:sz w:val="22"/>
          <w:u w:val="single"/>
        </w:rPr>
        <w:t xml:space="preserve"> in legitimating scientific concepts</w:t>
      </w:r>
      <w:r>
        <w:rPr>
          <w:b w:val="0"/>
          <w:i w:val="0"/>
          <w:smallCaps w:val="0"/>
          <w:strike w:val="0"/>
          <w:sz w:val="14"/>
          <w:u w:val="none"/>
        </w:rPr>
        <w:t xml:space="preserve"> or, indeed, articulating their conditions of possibility. </w:t>
      </w:r>
      <w:r>
        <w:rPr>
          <w:b w:val="0"/>
          <w:i w:val="0"/>
          <w:smallCaps w:val="0"/>
          <w:strike w:val="0"/>
          <w:sz w:val="22"/>
          <w:u w:val="single"/>
        </w:rPr>
        <w:t xml:space="preserve">This allows for the </w:t>
      </w:r>
      <w:r>
        <w:rPr>
          <w:b/>
          <w:i w:val="0"/>
          <w:smallCaps w:val="0"/>
          <w:strike w:val="0"/>
          <w:sz w:val="22"/>
          <w:u w:val="single"/>
        </w:rPr>
        <w:t>invalidation</w:t>
      </w:r>
      <w:r>
        <w:rPr>
          <w:b w:val="0"/>
          <w:i w:val="0"/>
          <w:smallCaps w:val="0"/>
          <w:strike w:val="0"/>
          <w:sz w:val="22"/>
          <w:u w:val="single"/>
        </w:rPr>
        <w:t xml:space="preserve"> of Decolonial theory’s claim that Western epistemology is still grounded in</w:t>
      </w:r>
      <w:r>
        <w:rPr>
          <w:b w:val="0"/>
          <w:i w:val="0"/>
          <w:smallCaps w:val="0"/>
          <w:strike w:val="0"/>
          <w:sz w:val="14"/>
          <w:u w:val="none"/>
        </w:rPr>
        <w:t xml:space="preserve"> subjectivism or a </w:t>
      </w:r>
      <w:r>
        <w:rPr>
          <w:b/>
          <w:i w:val="0"/>
          <w:smallCaps w:val="0"/>
          <w:strike w:val="0"/>
          <w:sz w:val="22"/>
          <w:u w:val="single"/>
        </w:rPr>
        <w:t>subject-object dualism</w:t>
      </w:r>
      <w:r>
        <w:rPr>
          <w:b w:val="0"/>
          <w:i w:val="0"/>
          <w:smallCaps w:val="0"/>
          <w:strike w:val="0"/>
          <w:sz w:val="14"/>
          <w:u w:val="none"/>
        </w:rPr>
        <w:t>.</w:t>
      </w:r>
    </w:p>
    <w:p>
      <w:pPr>
        <w:spacing w:after="60"/>
      </w:pPr>
      <w:r>
        <w:rPr>
          <w:b w:val="0"/>
          <w:i w:val="0"/>
          <w:smallCaps w:val="0"/>
          <w:strike w:val="0"/>
          <w:sz w:val="14"/>
          <w:u w:val="none"/>
        </w:rPr>
        <w:t xml:space="preserve">In the third and final section of this article, I argue that </w:t>
      </w:r>
      <w:r>
        <w:rPr>
          <w:b w:val="0"/>
          <w:i w:val="0"/>
          <w:smallCaps w:val="0"/>
          <w:strike w:val="0"/>
          <w:sz w:val="22"/>
          <w:u w:val="single"/>
        </w:rPr>
        <w:t xml:space="preserve">Decolonial theory’s geo-political relativism ends up being </w:t>
      </w:r>
      <w:r>
        <w:rPr>
          <w:b/>
          <w:i w:val="0"/>
          <w:smallCaps w:val="0"/>
          <w:strike w:val="0"/>
          <w:sz w:val="22"/>
          <w:u w:val="single"/>
        </w:rPr>
        <w:t>self-undermining</w:t>
      </w:r>
      <w:r>
        <w:rPr>
          <w:b w:val="0"/>
          <w:i w:val="0"/>
          <w:smallCaps w:val="0"/>
          <w:strike w:val="0"/>
          <w:sz w:val="22"/>
          <w:u w:val="single"/>
        </w:rPr>
        <w:t xml:space="preserve"> because its simple </w:t>
      </w:r>
      <w:r>
        <w:rPr>
          <w:b/>
          <w:i w:val="0"/>
          <w:smallCaps w:val="0"/>
          <w:strike w:val="0"/>
          <w:sz w:val="22"/>
          <w:u w:val="single"/>
        </w:rPr>
        <w:t>inversion</w:t>
      </w:r>
      <w:r>
        <w:rPr>
          <w:b w:val="0"/>
          <w:i w:val="0"/>
          <w:smallCaps w:val="0"/>
          <w:strike w:val="0"/>
          <w:sz w:val="22"/>
          <w:u w:val="single"/>
        </w:rPr>
        <w:t xml:space="preserve"> of colonial stereotypes </w:t>
      </w:r>
      <w:r>
        <w:rPr>
          <w:b/>
          <w:i w:val="0"/>
          <w:smallCaps w:val="0"/>
          <w:strike w:val="0"/>
          <w:sz w:val="22"/>
          <w:u w:val="single"/>
        </w:rPr>
        <w:t>perpetuates</w:t>
      </w:r>
      <w:r>
        <w:rPr>
          <w:b w:val="0"/>
          <w:i w:val="0"/>
          <w:smallCaps w:val="0"/>
          <w:strike w:val="0"/>
          <w:sz w:val="22"/>
          <w:u w:val="single"/>
        </w:rPr>
        <w:t xml:space="preserve"> the moral and epistemological norms of colonial discourse</w:t>
      </w:r>
      <w:r>
        <w:rPr>
          <w:b w:val="0"/>
          <w:i w:val="0"/>
          <w:smallCaps w:val="0"/>
          <w:strike w:val="0"/>
          <w:sz w:val="14"/>
          <w:u w:val="none"/>
        </w:rPr>
        <w:t xml:space="preserve">. After explaining how this inversion of colonial discourse features in Decolonial theory’s anti-Westernism and critique of postcolonialism, I expand on the other Western metaphysical problems in Decolonial theory that are self-defeating: the unconditioned agent, the problem of relativism and truth, secularism, religion and morality. I conclude this section by demonstrating how </w:t>
      </w:r>
      <w:r>
        <w:rPr>
          <w:b w:val="0"/>
          <w:i w:val="0"/>
          <w:smallCaps w:val="0"/>
          <w:strike w:val="0"/>
          <w:sz w:val="22"/>
          <w:u w:val="single"/>
        </w:rPr>
        <w:t>Decolonial theory’s conceptions of subaltern epistemology and</w:t>
      </w:r>
      <w:r>
        <w:rPr>
          <w:b w:val="0"/>
          <w:i w:val="0"/>
          <w:smallCaps w:val="0"/>
          <w:strike w:val="0"/>
          <w:sz w:val="14"/>
          <w:u w:val="none"/>
        </w:rPr>
        <w:t xml:space="preserve"> particularly </w:t>
      </w:r>
      <w:r>
        <w:rPr>
          <w:b w:val="0"/>
          <w:i w:val="0"/>
          <w:smallCaps w:val="0"/>
          <w:strike w:val="0"/>
          <w:sz w:val="22"/>
          <w:u w:val="single"/>
        </w:rPr>
        <w:t xml:space="preserve">de-linking convey a </w:t>
      </w:r>
      <w:r>
        <w:rPr>
          <w:b/>
          <w:i w:val="0"/>
          <w:smallCaps w:val="0"/>
          <w:strike w:val="0"/>
          <w:sz w:val="22"/>
          <w:u w:val="single"/>
        </w:rPr>
        <w:t>simplistic identity politics</w:t>
      </w:r>
      <w:r>
        <w:rPr>
          <w:b w:val="0"/>
          <w:i w:val="0"/>
          <w:smallCaps w:val="0"/>
          <w:strike w:val="0"/>
          <w:sz w:val="22"/>
          <w:u w:val="single"/>
        </w:rPr>
        <w:t xml:space="preserve"> which is closer to elements of the </w:t>
      </w:r>
      <w:r>
        <w:rPr>
          <w:b/>
          <w:i w:val="0"/>
          <w:smallCaps w:val="0"/>
          <w:strike w:val="0"/>
          <w:sz w:val="22"/>
          <w:u w:val="single"/>
        </w:rPr>
        <w:t>isolationist rhetoric</w:t>
      </w:r>
      <w:r>
        <w:rPr>
          <w:b w:val="0"/>
          <w:i w:val="0"/>
          <w:smallCaps w:val="0"/>
          <w:strike w:val="0"/>
          <w:sz w:val="22"/>
          <w:u w:val="single"/>
        </w:rPr>
        <w:t xml:space="preserve"> of the </w:t>
      </w:r>
      <w:r>
        <w:rPr>
          <w:b/>
          <w:i w:val="0"/>
          <w:smallCaps w:val="0"/>
          <w:strike w:val="0"/>
          <w:sz w:val="22"/>
          <w:u w:val="single"/>
        </w:rPr>
        <w:t>far Right</w:t>
      </w:r>
      <w:r>
        <w:rPr>
          <w:b w:val="0"/>
          <w:i w:val="0"/>
          <w:smallCaps w:val="0"/>
          <w:strike w:val="0"/>
          <w:sz w:val="22"/>
          <w:u w:val="single"/>
        </w:rPr>
        <w:t xml:space="preserve"> than the postcolonial idea of creating a common world</w:t>
      </w:r>
      <w:r>
        <w:rPr>
          <w:b w:val="0"/>
          <w:i w:val="0"/>
          <w:smallCaps w:val="0"/>
          <w:strike w:val="0"/>
          <w:sz w:val="14"/>
          <w:u w:val="none"/>
        </w:rPr>
        <w:t>.</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