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Turns their impacts and alt solvency</w:t>
      </w:r>
      <w:r>
        <w:rPr>
          <w:b/>
          <w:i w:val="0"/>
          <w:smallCaps w:val="0"/>
          <w:strike w:val="0"/>
          <w:u w:val="none"/>
        </w:rPr>
        <w:t>.</w:t>
      </w:r>
      <w:r>
        <w:rPr>
          <w:b/>
          <w:i w:val="0"/>
          <w:smallCaps w:val="0"/>
          <w:strike w:val="0"/>
          <w:u w:val="none"/>
        </w:rPr>
        <w:t xml:space="preserve"> Decolonial essentialism </w:t>
      </w:r>
      <w:r>
        <w:rPr>
          <w:b/>
          <w:i w:val="0"/>
          <w:smallCaps w:val="0"/>
          <w:strike w:val="0"/>
          <w:u w:val="single"/>
        </w:rPr>
        <w:t>inevitably</w:t>
      </w:r>
      <w:r>
        <w:rPr>
          <w:b/>
          <w:i w:val="0"/>
          <w:smallCaps w:val="0"/>
          <w:strike w:val="0"/>
          <w:u w:val="none"/>
        </w:rPr>
        <w:t xml:space="preserve"> </w:t>
      </w:r>
      <w:r>
        <w:rPr>
          <w:b/>
          <w:i w:val="0"/>
          <w:smallCaps w:val="0"/>
          <w:strike w:val="0"/>
          <w:u w:val="none"/>
        </w:rPr>
        <w:t xml:space="preserve">gets </w:t>
      </w:r>
      <w:r>
        <w:rPr>
          <w:b/>
          <w:i w:val="0"/>
          <w:smallCaps w:val="0"/>
          <w:strike w:val="0"/>
          <w:u w:val="single"/>
        </w:rPr>
        <w:t>coopted</w:t>
      </w:r>
      <w:r>
        <w:rPr>
          <w:b/>
          <w:i w:val="0"/>
          <w:smallCaps w:val="0"/>
          <w:strike w:val="0"/>
          <w:u w:val="none"/>
        </w:rPr>
        <w:t xml:space="preserve"> for</w:t>
      </w:r>
      <w:r>
        <w:rPr>
          <w:b/>
          <w:i w:val="0"/>
          <w:smallCaps w:val="0"/>
          <w:strike w:val="0"/>
          <w:u w:val="none"/>
        </w:rPr>
        <w:t xml:space="preserve"> </w:t>
      </w:r>
      <w:r>
        <w:rPr>
          <w:b/>
          <w:i w:val="0"/>
          <w:smallCaps w:val="0"/>
          <w:strike w:val="0"/>
          <w:u w:val="single"/>
        </w:rPr>
        <w:t>comparatively worse</w:t>
      </w:r>
      <w:r>
        <w:rPr>
          <w:b/>
          <w:i w:val="0"/>
          <w:smallCaps w:val="0"/>
          <w:strike w:val="0"/>
          <w:u w:val="none"/>
        </w:rPr>
        <w:t xml:space="preserve"> imperial violence.</w:t>
      </w:r>
    </w:p>
    <w:p>
      <w:pPr>
        <w:spacing w:after="80"/>
      </w:pPr>
      <w:r>
        <w:rPr>
          <w:b/>
          <w:i w:val="0"/>
          <w:smallCaps w:val="0"/>
          <w:strike w:val="0"/>
          <w:sz w:val="22"/>
          <w:u w:val="none"/>
        </w:rPr>
        <w:t>Filatova, 23</w:t>
      </w:r>
      <w:r>
        <w:rPr>
          <w:b w:val="0"/>
          <w:i w:val="0"/>
          <w:smallCaps w:val="0"/>
          <w:strike w:val="0"/>
          <w:u w:val="none"/>
        </w:rPr>
        <w:t xml:space="preserve">—Department of Historical Studies, University of Cape Town (Irina, “The </w:t>
      </w:r>
      <w:r>
        <w:rPr>
          <w:b w:val="0"/>
          <w:i w:val="0"/>
          <w:smallCaps w:val="0"/>
          <w:strike w:val="0"/>
          <w:u w:val="none"/>
        </w:rPr>
        <w:t>decolonisation</w:t>
      </w:r>
      <w:r>
        <w:rPr>
          <w:b w:val="0"/>
          <w:i w:val="0"/>
          <w:smallCaps w:val="0"/>
          <w:strike w:val="0"/>
          <w:u w:val="none"/>
        </w:rPr>
        <w:t xml:space="preserve"> of the mind and history as an academic discipline,” Social Dynamics, Volume 49, Issue 2, pp. 313-331, dml)</w:t>
      </w:r>
    </w:p>
    <w:p>
      <w:pPr>
        <w:spacing w:after="60"/>
      </w:pPr>
      <w:r>
        <w:rPr>
          <w:b w:val="0"/>
          <w:i w:val="0"/>
          <w:smallCaps w:val="0"/>
          <w:strike w:val="0"/>
          <w:sz w:val="14"/>
          <w:u w:val="none"/>
        </w:rPr>
        <w:t xml:space="preserve">Thus, </w:t>
      </w:r>
      <w:r>
        <w:rPr>
          <w:b w:val="0"/>
          <w:i w:val="0"/>
          <w:smallCaps w:val="0"/>
          <w:strike w:val="0"/>
          <w:sz w:val="22"/>
          <w:u w:val="single"/>
        </w:rPr>
        <w:t>the template for substituting a</w:t>
      </w:r>
      <w:r>
        <w:rPr>
          <w:b w:val="0"/>
          <w:i w:val="0"/>
          <w:smallCaps w:val="0"/>
          <w:strike w:val="0"/>
          <w:sz w:val="14"/>
          <w:u w:val="none"/>
        </w:rPr>
        <w:t xml:space="preserve"> traditionalist </w:t>
      </w:r>
      <w:r>
        <w:rPr>
          <w:b w:val="0"/>
          <w:i w:val="0"/>
          <w:smallCaps w:val="0"/>
          <w:strike w:val="0"/>
          <w:sz w:val="22"/>
          <w:u w:val="single"/>
        </w:rPr>
        <w:t xml:space="preserve">narrative with </w:t>
      </w:r>
      <w:r>
        <w:rPr>
          <w:b/>
          <w:i w:val="0"/>
          <w:smallCaps w:val="0"/>
          <w:strike w:val="0"/>
          <w:sz w:val="22"/>
          <w:u w:val="single"/>
        </w:rPr>
        <w:t>predetermined conclusions</w:t>
      </w:r>
      <w:r>
        <w:rPr>
          <w:b w:val="0"/>
          <w:i w:val="0"/>
          <w:smallCaps w:val="0"/>
          <w:strike w:val="0"/>
          <w:sz w:val="22"/>
          <w:u w:val="single"/>
        </w:rPr>
        <w:t xml:space="preserve"> for</w:t>
      </w:r>
      <w:r>
        <w:rPr>
          <w:b w:val="0"/>
          <w:i w:val="0"/>
          <w:smallCaps w:val="0"/>
          <w:strike w:val="0"/>
          <w:sz w:val="14"/>
          <w:u w:val="none"/>
        </w:rPr>
        <w:t xml:space="preserve"> academic historical </w:t>
      </w:r>
      <w:r>
        <w:rPr>
          <w:b w:val="0"/>
          <w:i w:val="0"/>
          <w:smallCaps w:val="0"/>
          <w:strike w:val="0"/>
          <w:sz w:val="22"/>
          <w:u w:val="single"/>
        </w:rPr>
        <w:t>research has been set</w:t>
      </w:r>
      <w:r>
        <w:rPr>
          <w:b w:val="0"/>
          <w:i w:val="0"/>
          <w:smallCaps w:val="0"/>
          <w:strike w:val="0"/>
          <w:sz w:val="14"/>
          <w:u w:val="none"/>
        </w:rPr>
        <w:t xml:space="preserve">. </w:t>
      </w:r>
      <w:r>
        <w:rPr>
          <w:b w:val="0"/>
          <w:i w:val="0"/>
          <w:smallCaps w:val="0"/>
          <w:strike w:val="0"/>
          <w:sz w:val="22"/>
          <w:u w:val="single"/>
        </w:rPr>
        <w:t xml:space="preserve">Such histories are a common tool used by </w:t>
      </w:r>
      <w:r>
        <w:rPr>
          <w:b/>
          <w:i w:val="0"/>
          <w:smallCaps w:val="0"/>
          <w:strike w:val="0"/>
          <w:sz w:val="22"/>
          <w:u w:val="single"/>
        </w:rPr>
        <w:t>nationalist leaders</w:t>
      </w:r>
      <w:r>
        <w:rPr>
          <w:b w:val="0"/>
          <w:i w:val="0"/>
          <w:smallCaps w:val="0"/>
          <w:strike w:val="0"/>
          <w:sz w:val="22"/>
          <w:u w:val="single"/>
        </w:rPr>
        <w:t xml:space="preserve"> to consolidate societies around their political agendas</w:t>
      </w:r>
      <w:r>
        <w:rPr>
          <w:b w:val="0"/>
          <w:i w:val="0"/>
          <w:smallCaps w:val="0"/>
          <w:strike w:val="0"/>
          <w:sz w:val="14"/>
          <w:u w:val="none"/>
        </w:rPr>
        <w:t xml:space="preserve">. But </w:t>
      </w:r>
      <w:r>
        <w:rPr>
          <w:b w:val="0"/>
          <w:i w:val="0"/>
          <w:smallCaps w:val="0"/>
          <w:strike w:val="0"/>
          <w:sz w:val="22"/>
          <w:u w:val="single"/>
        </w:rPr>
        <w:t>using them as a guide in</w:t>
      </w:r>
      <w:r>
        <w:rPr>
          <w:b w:val="0"/>
          <w:i w:val="0"/>
          <w:smallCaps w:val="0"/>
          <w:strike w:val="0"/>
          <w:sz w:val="14"/>
          <w:u w:val="none"/>
        </w:rPr>
        <w:t xml:space="preserve"> domestic and foreign </w:t>
      </w:r>
      <w:r>
        <w:rPr>
          <w:b/>
          <w:i w:val="0"/>
          <w:smallCaps w:val="0"/>
          <w:strike w:val="0"/>
          <w:sz w:val="22"/>
          <w:u w:val="single"/>
        </w:rPr>
        <w:t>policy</w:t>
      </w:r>
      <w:r>
        <w:rPr>
          <w:b w:val="0"/>
          <w:i w:val="0"/>
          <w:smallCaps w:val="0"/>
          <w:strike w:val="0"/>
          <w:sz w:val="22"/>
          <w:u w:val="single"/>
        </w:rPr>
        <w:t xml:space="preserve"> is bound to spell </w:t>
      </w:r>
      <w:r>
        <w:rPr>
          <w:b/>
          <w:i w:val="0"/>
          <w:smallCaps w:val="0"/>
          <w:strike w:val="0"/>
          <w:sz w:val="22"/>
          <w:u w:val="single"/>
        </w:rPr>
        <w:t>disaster</w:t>
      </w:r>
      <w:r>
        <w:rPr>
          <w:b w:val="0"/>
          <w:i w:val="0"/>
          <w:smallCaps w:val="0"/>
          <w:strike w:val="0"/>
          <w:sz w:val="14"/>
          <w:u w:val="none"/>
        </w:rPr>
        <w:t>.</w:t>
      </w:r>
    </w:p>
    <w:p>
      <w:pPr>
        <w:spacing w:after="60"/>
      </w:pPr>
      <w:r>
        <w:rPr>
          <w:b w:val="0"/>
          <w:i w:val="0"/>
          <w:smallCaps w:val="0"/>
          <w:strike w:val="0"/>
          <w:sz w:val="14"/>
          <w:u w:val="none"/>
        </w:rPr>
        <w:t>Conclusion</w:t>
      </w:r>
    </w:p>
    <w:p>
      <w:pPr>
        <w:spacing w:after="60"/>
      </w:pPr>
      <w:r>
        <w:rPr>
          <w:b w:val="0"/>
          <w:i w:val="0"/>
          <w:smallCaps w:val="0"/>
          <w:strike w:val="0"/>
          <w:sz w:val="14"/>
          <w:u w:val="none"/>
        </w:rPr>
        <w:t xml:space="preserve">This survey of Russian and African decolonial thought makes it clear that the emergence of </w:t>
      </w:r>
      <w:r>
        <w:rPr>
          <w:b w:val="0"/>
          <w:i w:val="0"/>
          <w:smallCaps w:val="0"/>
          <w:strike w:val="0"/>
          <w:sz w:val="22"/>
          <w:u w:val="single"/>
        </w:rPr>
        <w:t>decoloniality as a range of theories</w:t>
      </w:r>
      <w:r>
        <w:rPr>
          <w:b w:val="0"/>
          <w:i w:val="0"/>
          <w:smallCaps w:val="0"/>
          <w:strike w:val="0"/>
          <w:sz w:val="14"/>
          <w:u w:val="none"/>
        </w:rPr>
        <w:t xml:space="preserve"> and as a trend in popular consciousness </w:t>
      </w:r>
      <w:r>
        <w:rPr>
          <w:b w:val="0"/>
          <w:i w:val="0"/>
          <w:smallCaps w:val="0"/>
          <w:strike w:val="0"/>
          <w:sz w:val="22"/>
          <w:u w:val="single"/>
        </w:rPr>
        <w:t xml:space="preserve">may not necessarily be connected with the </w:t>
      </w:r>
      <w:r>
        <w:rPr>
          <w:b/>
          <w:i w:val="0"/>
          <w:smallCaps w:val="0"/>
          <w:strike w:val="0"/>
          <w:sz w:val="22"/>
          <w:u w:val="single"/>
        </w:rPr>
        <w:t>real</w:t>
      </w:r>
      <w:r>
        <w:rPr>
          <w:b w:val="0"/>
          <w:i w:val="0"/>
          <w:smallCaps w:val="0"/>
          <w:strike w:val="0"/>
          <w:sz w:val="22"/>
          <w:u w:val="single"/>
        </w:rPr>
        <w:t xml:space="preserve"> and </w:t>
      </w:r>
      <w:r>
        <w:rPr>
          <w:b/>
          <w:i w:val="0"/>
          <w:smallCaps w:val="0"/>
          <w:strike w:val="0"/>
          <w:sz w:val="22"/>
          <w:u w:val="single"/>
        </w:rPr>
        <w:t>understandable social grievances</w:t>
      </w:r>
      <w:r>
        <w:rPr>
          <w:b w:val="0"/>
          <w:i w:val="0"/>
          <w:smallCaps w:val="0"/>
          <w:strike w:val="0"/>
          <w:sz w:val="22"/>
          <w:u w:val="single"/>
        </w:rPr>
        <w:t xml:space="preserve"> of the colonial era</w:t>
      </w:r>
      <w:r>
        <w:rPr>
          <w:b w:val="0"/>
          <w:i w:val="0"/>
          <w:smallCaps w:val="0"/>
          <w:strike w:val="0"/>
          <w:sz w:val="14"/>
          <w:u w:val="none"/>
        </w:rPr>
        <w:t xml:space="preserve">. It rather shows the similarity of intellectual responses to any rapid, revolutionary and necessarily disruptive societal change when intellectuals attempt to </w:t>
      </w:r>
      <w:r>
        <w:rPr>
          <w:b w:val="0"/>
          <w:i w:val="0"/>
          <w:smallCaps w:val="0"/>
          <w:strike w:val="0"/>
          <w:sz w:val="14"/>
          <w:u w:val="none"/>
        </w:rPr>
        <w:t>rationalise</w:t>
      </w:r>
      <w:r>
        <w:rPr>
          <w:b w:val="0"/>
          <w:i w:val="0"/>
          <w:smallCaps w:val="0"/>
          <w:strike w:val="0"/>
          <w:sz w:val="14"/>
          <w:u w:val="none"/>
        </w:rPr>
        <w:t xml:space="preserve"> the change and protect the stability of what they see as the core of their societies. </w:t>
      </w:r>
      <w:r>
        <w:rPr>
          <w:b w:val="0"/>
          <w:i w:val="0"/>
          <w:smallCaps w:val="0"/>
          <w:strike w:val="0"/>
          <w:sz w:val="22"/>
          <w:u w:val="single"/>
        </w:rPr>
        <w:t xml:space="preserve">Decoloniality does not need to be </w:t>
      </w:r>
      <w:r>
        <w:rPr>
          <w:b/>
          <w:i w:val="0"/>
          <w:smallCaps w:val="0"/>
          <w:strike w:val="0"/>
          <w:sz w:val="22"/>
          <w:u w:val="single"/>
        </w:rPr>
        <w:t>anti-Western</w:t>
      </w:r>
      <w:r>
        <w:rPr>
          <w:b w:val="0"/>
          <w:i w:val="0"/>
          <w:smallCaps w:val="0"/>
          <w:strike w:val="0"/>
          <w:sz w:val="14"/>
          <w:u w:val="none"/>
        </w:rPr>
        <w:t xml:space="preserve">, </w:t>
      </w:r>
      <w:r>
        <w:rPr>
          <w:b w:val="0"/>
          <w:i w:val="0"/>
          <w:smallCaps w:val="0"/>
          <w:strike w:val="0"/>
          <w:sz w:val="22"/>
          <w:u w:val="single"/>
        </w:rPr>
        <w:t xml:space="preserve">but it must be directed against </w:t>
      </w:r>
      <w:r>
        <w:rPr>
          <w:b/>
          <w:i w:val="0"/>
          <w:smallCaps w:val="0"/>
          <w:strike w:val="0"/>
          <w:sz w:val="22"/>
          <w:u w:val="single"/>
        </w:rPr>
        <w:t>any</w:t>
      </w:r>
      <w:r>
        <w:rPr>
          <w:b w:val="0"/>
          <w:i w:val="0"/>
          <w:smallCaps w:val="0"/>
          <w:strike w:val="0"/>
          <w:sz w:val="22"/>
          <w:u w:val="single"/>
        </w:rPr>
        <w:t xml:space="preserve"> dominant agent which causes the change</w:t>
      </w:r>
      <w:r>
        <w:rPr>
          <w:b w:val="0"/>
          <w:i w:val="0"/>
          <w:smallCaps w:val="0"/>
          <w:strike w:val="0"/>
          <w:sz w:val="14"/>
          <w:u w:val="none"/>
        </w:rPr>
        <w:t xml:space="preserve">. Throughout the nineteenth and twentieth centuries, this agent was certainly Westernism, be it in the form of colonialism, Marxism or liberal democracy. The present anti-Western political sentiment of the protagonists of </w:t>
      </w:r>
      <w:r>
        <w:rPr>
          <w:b w:val="0"/>
          <w:i w:val="0"/>
          <w:smallCaps w:val="0"/>
          <w:strike w:val="0"/>
          <w:sz w:val="14"/>
          <w:u w:val="none"/>
        </w:rPr>
        <w:t>decolonising</w:t>
      </w:r>
      <w:r>
        <w:rPr>
          <w:b w:val="0"/>
          <w:i w:val="0"/>
          <w:smallCaps w:val="0"/>
          <w:strike w:val="0"/>
          <w:sz w:val="14"/>
          <w:u w:val="none"/>
        </w:rPr>
        <w:t xml:space="preserve"> the mind is a response to the long political, economic or ideological domination of the West, which particularly strengthened after the end of the cold war, and which is now palpably weakening.</w:t>
      </w:r>
    </w:p>
    <w:p>
      <w:pPr>
        <w:spacing w:after="60"/>
      </w:pPr>
      <w:r>
        <w:rPr>
          <w:b w:val="0"/>
          <w:i w:val="0"/>
          <w:smallCaps w:val="0"/>
          <w:strike w:val="0"/>
          <w:sz w:val="22"/>
          <w:u w:val="single"/>
        </w:rPr>
        <w:t xml:space="preserve">Decolonial theories may be </w:t>
      </w:r>
      <w:r>
        <w:rPr>
          <w:b/>
          <w:i w:val="0"/>
          <w:smallCaps w:val="0"/>
          <w:strike w:val="0"/>
          <w:sz w:val="22"/>
          <w:u w:val="single"/>
        </w:rPr>
        <w:t>inconsistent</w:t>
      </w:r>
      <w:r>
        <w:rPr>
          <w:b w:val="0"/>
          <w:i w:val="0"/>
          <w:smallCaps w:val="0"/>
          <w:strike w:val="0"/>
          <w:sz w:val="22"/>
          <w:u w:val="single"/>
        </w:rPr>
        <w:t xml:space="preserve"> and are often </w:t>
      </w:r>
      <w:r>
        <w:rPr>
          <w:b/>
          <w:i w:val="0"/>
          <w:smallCaps w:val="0"/>
          <w:strike w:val="0"/>
          <w:sz w:val="22"/>
          <w:u w:val="single"/>
        </w:rPr>
        <w:t>illogical</w:t>
      </w:r>
      <w:r>
        <w:rPr>
          <w:b w:val="0"/>
          <w:i w:val="0"/>
          <w:smallCaps w:val="0"/>
          <w:strike w:val="0"/>
          <w:sz w:val="22"/>
          <w:u w:val="single"/>
        </w:rPr>
        <w:t xml:space="preserve"> or </w:t>
      </w:r>
      <w:r>
        <w:rPr>
          <w:b/>
          <w:i w:val="0"/>
          <w:smallCaps w:val="0"/>
          <w:strike w:val="0"/>
          <w:sz w:val="22"/>
          <w:u w:val="single"/>
        </w:rPr>
        <w:t>unclear</w:t>
      </w:r>
      <w:r>
        <w:rPr>
          <w:b w:val="0"/>
          <w:i w:val="0"/>
          <w:smallCaps w:val="0"/>
          <w:strike w:val="0"/>
          <w:sz w:val="14"/>
          <w:u w:val="none"/>
        </w:rPr>
        <w:t xml:space="preserve">, </w:t>
      </w:r>
      <w:r>
        <w:rPr>
          <w:b w:val="0"/>
          <w:i w:val="0"/>
          <w:smallCaps w:val="0"/>
          <w:strike w:val="0"/>
          <w:sz w:val="22"/>
          <w:u w:val="single"/>
        </w:rPr>
        <w:t xml:space="preserve">and they often </w:t>
      </w:r>
      <w:r>
        <w:rPr>
          <w:b/>
          <w:i w:val="0"/>
          <w:smallCaps w:val="0"/>
          <w:strike w:val="0"/>
          <w:sz w:val="22"/>
          <w:u w:val="single"/>
        </w:rPr>
        <w:t>contradict</w:t>
      </w:r>
      <w:r>
        <w:rPr>
          <w:b w:val="0"/>
          <w:i w:val="0"/>
          <w:smallCaps w:val="0"/>
          <w:strike w:val="0"/>
          <w:sz w:val="22"/>
          <w:u w:val="single"/>
        </w:rPr>
        <w:t xml:space="preserve"> one another</w:t>
      </w:r>
      <w:r>
        <w:rPr>
          <w:b w:val="0"/>
          <w:i w:val="0"/>
          <w:smallCaps w:val="0"/>
          <w:strike w:val="0"/>
          <w:sz w:val="14"/>
          <w:u w:val="none"/>
        </w:rPr>
        <w:t xml:space="preserve">. </w:t>
      </w:r>
      <w:r>
        <w:rPr>
          <w:b w:val="0"/>
          <w:i w:val="0"/>
          <w:smallCaps w:val="0"/>
          <w:strike w:val="0"/>
          <w:sz w:val="22"/>
          <w:u w:val="single"/>
        </w:rPr>
        <w:t xml:space="preserve">But the decoloniality idea has been </w:t>
      </w:r>
      <w:r>
        <w:rPr>
          <w:b/>
          <w:i w:val="0"/>
          <w:smallCaps w:val="0"/>
          <w:strike w:val="0"/>
          <w:sz w:val="22"/>
          <w:u w:val="single"/>
        </w:rPr>
        <w:t>captured</w:t>
      </w:r>
      <w:r>
        <w:rPr>
          <w:b w:val="0"/>
          <w:i w:val="0"/>
          <w:smallCaps w:val="0"/>
          <w:strike w:val="0"/>
          <w:sz w:val="14"/>
          <w:u w:val="none"/>
        </w:rPr>
        <w:t xml:space="preserve">, unfortunately but perhaps </w:t>
      </w:r>
      <w:r>
        <w:rPr>
          <w:b/>
          <w:i w:val="0"/>
          <w:smallCaps w:val="0"/>
          <w:strike w:val="0"/>
          <w:sz w:val="22"/>
          <w:u w:val="single"/>
        </w:rPr>
        <w:t>unavoidably</w:t>
      </w:r>
      <w:r>
        <w:rPr>
          <w:b w:val="0"/>
          <w:i w:val="0"/>
          <w:smallCaps w:val="0"/>
          <w:strike w:val="0"/>
          <w:sz w:val="14"/>
          <w:u w:val="none"/>
        </w:rPr>
        <w:t xml:space="preserve">, </w:t>
      </w:r>
      <w:r>
        <w:rPr>
          <w:b w:val="0"/>
          <w:i w:val="0"/>
          <w:smallCaps w:val="0"/>
          <w:strike w:val="0"/>
          <w:sz w:val="22"/>
          <w:u w:val="single"/>
        </w:rPr>
        <w:t xml:space="preserve">by </w:t>
      </w:r>
      <w:r>
        <w:rPr>
          <w:b/>
          <w:i w:val="0"/>
          <w:smallCaps w:val="0"/>
          <w:strike w:val="0"/>
          <w:sz w:val="22"/>
          <w:u w:val="single"/>
        </w:rPr>
        <w:t>essentialist narratives</w:t>
      </w:r>
      <w:r>
        <w:rPr>
          <w:b w:val="0"/>
          <w:i w:val="0"/>
          <w:smallCaps w:val="0"/>
          <w:strike w:val="0"/>
          <w:sz w:val="22"/>
          <w:u w:val="single"/>
        </w:rPr>
        <w:t xml:space="preserve"> which aim at liberating the minds of the global populace from </w:t>
      </w:r>
      <w:r>
        <w:rPr>
          <w:b/>
          <w:i w:val="0"/>
          <w:smallCaps w:val="0"/>
          <w:strike w:val="0"/>
          <w:sz w:val="22"/>
          <w:u w:val="single"/>
        </w:rPr>
        <w:t>any vestiges</w:t>
      </w:r>
      <w:r>
        <w:rPr>
          <w:b w:val="0"/>
          <w:i w:val="0"/>
          <w:smallCaps w:val="0"/>
          <w:strike w:val="0"/>
          <w:sz w:val="22"/>
          <w:u w:val="single"/>
        </w:rPr>
        <w:t xml:space="preserve"> of Western influence and return them to an invented </w:t>
      </w:r>
      <w:r>
        <w:rPr>
          <w:b/>
          <w:i w:val="0"/>
          <w:smallCaps w:val="0"/>
          <w:strike w:val="0"/>
          <w:sz w:val="22"/>
          <w:u w:val="single"/>
        </w:rPr>
        <w:t>essential traditionalism</w:t>
      </w:r>
      <w:r>
        <w:rPr>
          <w:b w:val="0"/>
          <w:i w:val="0"/>
          <w:smallCaps w:val="0"/>
          <w:strike w:val="0"/>
          <w:sz w:val="14"/>
          <w:u w:val="none"/>
        </w:rPr>
        <w:t xml:space="preserve">. This, of course, is an unachievable goal as “traditional” societies never existed, and attempts to reach back to that traditionalism are bound to fail. Unfortunately, such </w:t>
      </w:r>
      <w:r>
        <w:rPr>
          <w:b w:val="0"/>
          <w:i w:val="0"/>
          <w:smallCaps w:val="0"/>
          <w:strike w:val="0"/>
          <w:sz w:val="14"/>
          <w:u w:val="none"/>
        </w:rPr>
        <w:t>decolonising</w:t>
      </w:r>
      <w:r>
        <w:rPr>
          <w:b w:val="0"/>
          <w:i w:val="0"/>
          <w:smallCaps w:val="0"/>
          <w:strike w:val="0"/>
          <w:sz w:val="14"/>
          <w:u w:val="none"/>
        </w:rPr>
        <w:t xml:space="preserve"> efforts would necessarily kill the humanities as academic disciplines. History would likely be their first victim, as it is incompatible with the notions of immutable cultures and traditions and the rejection of cultural cross-pollination. </w:t>
      </w:r>
      <w:r>
        <w:rPr>
          <w:b w:val="0"/>
          <w:i w:val="0"/>
          <w:smallCaps w:val="0"/>
          <w:strike w:val="0"/>
          <w:sz w:val="22"/>
          <w:u w:val="single"/>
        </w:rPr>
        <w:t xml:space="preserve">These ideas are </w:t>
      </w:r>
      <w:r>
        <w:rPr>
          <w:b/>
          <w:i w:val="0"/>
          <w:smallCaps w:val="0"/>
          <w:strike w:val="0"/>
          <w:sz w:val="30"/>
          <w:u w:val="single"/>
        </w:rPr>
        <w:t>actually more dangerous</w:t>
      </w:r>
      <w:r>
        <w:rPr>
          <w:b w:val="0"/>
          <w:i w:val="0"/>
          <w:smallCaps w:val="0"/>
          <w:strike w:val="0"/>
          <w:sz w:val="22"/>
          <w:u w:val="single"/>
        </w:rPr>
        <w:t xml:space="preserve"> for historical research than attempts at creating </w:t>
      </w:r>
      <w:r>
        <w:rPr>
          <w:b/>
          <w:i w:val="0"/>
          <w:smallCaps w:val="0"/>
          <w:strike w:val="0"/>
          <w:sz w:val="22"/>
          <w:u w:val="single"/>
        </w:rPr>
        <w:t xml:space="preserve">separate </w:t>
      </w:r>
      <w:r>
        <w:rPr>
          <w:b/>
          <w:i w:val="0"/>
          <w:smallCaps w:val="0"/>
          <w:strike w:val="0"/>
          <w:sz w:val="22"/>
          <w:u w:val="single"/>
        </w:rPr>
        <w:t>civilisational</w:t>
      </w:r>
      <w:r>
        <w:rPr>
          <w:b/>
          <w:i w:val="0"/>
          <w:smallCaps w:val="0"/>
          <w:strike w:val="0"/>
          <w:sz w:val="22"/>
          <w:u w:val="single"/>
        </w:rPr>
        <w:t xml:space="preserve"> epistemologies</w:t>
      </w:r>
      <w:r>
        <w:rPr>
          <w:b w:val="0"/>
          <w:i w:val="0"/>
          <w:smallCaps w:val="0"/>
          <w:strike w:val="0"/>
          <w:sz w:val="14"/>
          <w:u w:val="none"/>
        </w:rPr>
        <w:t xml:space="preserve">. </w:t>
      </w:r>
      <w:r>
        <w:rPr>
          <w:b w:val="0"/>
          <w:i w:val="0"/>
          <w:smallCaps w:val="0"/>
          <w:strike w:val="0"/>
          <w:sz w:val="22"/>
          <w:u w:val="single"/>
        </w:rPr>
        <w:t xml:space="preserve">If such notions are supported by the </w:t>
      </w:r>
      <w:r>
        <w:rPr>
          <w:b/>
          <w:i w:val="0"/>
          <w:smallCaps w:val="0"/>
          <w:strike w:val="0"/>
          <w:sz w:val="22"/>
          <w:u w:val="single"/>
        </w:rPr>
        <w:t>policies</w:t>
      </w:r>
      <w:r>
        <w:rPr>
          <w:b w:val="0"/>
          <w:i w:val="0"/>
          <w:smallCaps w:val="0"/>
          <w:strike w:val="0"/>
          <w:sz w:val="22"/>
          <w:u w:val="single"/>
        </w:rPr>
        <w:t xml:space="preserve"> of national governments</w:t>
      </w:r>
      <w:r>
        <w:rPr>
          <w:b w:val="0"/>
          <w:i w:val="0"/>
          <w:smallCaps w:val="0"/>
          <w:strike w:val="0"/>
          <w:sz w:val="14"/>
          <w:u w:val="none"/>
        </w:rPr>
        <w:t xml:space="preserve"> who tell historians what to write, history as an academic discipline is doomed. If aggressive enough, </w:t>
      </w:r>
      <w:r>
        <w:rPr>
          <w:b w:val="0"/>
          <w:i w:val="0"/>
          <w:smallCaps w:val="0"/>
          <w:strike w:val="0"/>
          <w:sz w:val="22"/>
          <w:u w:val="single"/>
        </w:rPr>
        <w:t xml:space="preserve">such decoloniality can be </w:t>
      </w:r>
      <w:r>
        <w:rPr>
          <w:b/>
          <w:i w:val="0"/>
          <w:smallCaps w:val="0"/>
          <w:strike w:val="0"/>
          <w:sz w:val="22"/>
          <w:u w:val="single"/>
        </w:rPr>
        <w:t>extremely dangerous</w:t>
      </w:r>
      <w:r>
        <w:rPr>
          <w:b w:val="0"/>
          <w:i w:val="0"/>
          <w:smallCaps w:val="0"/>
          <w:strike w:val="0"/>
          <w:sz w:val="22"/>
          <w:u w:val="single"/>
        </w:rPr>
        <w:t xml:space="preserve"> even politically</w:t>
      </w:r>
      <w:r>
        <w:rPr>
          <w:b w:val="0"/>
          <w:i w:val="0"/>
          <w:smallCaps w:val="0"/>
          <w:strike w:val="0"/>
          <w:sz w:val="14"/>
          <w:u w:val="none"/>
        </w:rPr>
        <w:t xml:space="preserve">, </w:t>
      </w:r>
      <w:r>
        <w:rPr>
          <w:b w:val="0"/>
          <w:i w:val="0"/>
          <w:smallCaps w:val="0"/>
          <w:strike w:val="0"/>
          <w:sz w:val="22"/>
          <w:u w:val="single"/>
        </w:rPr>
        <w:t xml:space="preserve">as the case of Russia’s treatment of </w:t>
      </w:r>
      <w:r>
        <w:rPr>
          <w:b/>
          <w:i w:val="0"/>
          <w:smallCaps w:val="0"/>
          <w:strike w:val="0"/>
          <w:sz w:val="22"/>
          <w:u w:val="single"/>
        </w:rPr>
        <w:t>Ukraine</w:t>
      </w:r>
      <w:r>
        <w:rPr>
          <w:b w:val="0"/>
          <w:i w:val="0"/>
          <w:smallCaps w:val="0"/>
          <w:strike w:val="0"/>
          <w:sz w:val="22"/>
          <w:u w:val="single"/>
        </w:rPr>
        <w:t xml:space="preserve"> testifies</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