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Grids are resilient and disruption is temporary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John </w:t>
      </w:r>
      <w:r>
        <w:rPr>
          <w:b/>
          <w:i w:val="0"/>
          <w:smallCaps w:val="0"/>
          <w:strike w:val="0"/>
          <w:sz w:val="26"/>
          <w:u w:val="none"/>
        </w:rPr>
        <w:t>Mueller,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- Political Scientist at Ohio State University and a Senior Fellow at the Cato Institute “The Cyber-Delusion: Digital Threats Are Manageable, Not Existential” Foreign Affairs, 3/22,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Cyber-alarmists have also warned about hackers disabling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major infrastructure such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power grids</w:t>
      </w:r>
      <w:r>
        <w:rPr>
          <w:b w:val="0"/>
          <w:i w:val="0"/>
          <w:smallCaps w:val="0"/>
          <w:strike w:val="0"/>
          <w:u w:val="none"/>
        </w:rPr>
        <w:t xml:space="preserve">—potentially crippling entire countries.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Grids do go down occasionally, but the culprits are </w:t>
      </w:r>
      <w:r>
        <w:rPr>
          <w:b w:val="0"/>
          <w:i w:val="0"/>
          <w:smallCaps w:val="0"/>
          <w:strike w:val="0"/>
          <w:sz w:val="22"/>
          <w:u w:val="single"/>
        </w:rPr>
        <w:t>typically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squirrels and lightning</w:t>
      </w:r>
      <w:r>
        <w:rPr>
          <w:b w:val="0"/>
          <w:i w:val="0"/>
          <w:smallCaps w:val="0"/>
          <w:strike w:val="0"/>
          <w:u w:val="none"/>
        </w:rPr>
        <w:t xml:space="preserve">. Regardless of the source,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such disruptions are usually brief and bearable, and engineers are increasingly designing systems that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resilient to such threats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Estonia, for instance, the victim of a major and </w:t>
      </w:r>
      <w:r>
        <w:rPr>
          <w:b w:val="0"/>
          <w:i w:val="0"/>
          <w:smallCaps w:val="0"/>
          <w:strike w:val="0"/>
          <w:u w:val="none"/>
        </w:rPr>
        <w:t>oft-discussed</w:t>
      </w:r>
      <w:r>
        <w:rPr>
          <w:b w:val="0"/>
          <w:i w:val="0"/>
          <w:smallCaps w:val="0"/>
          <w:strike w:val="0"/>
          <w:u w:val="none"/>
        </w:rPr>
        <w:t xml:space="preserve"> cyberattack in 2007, is now the home of NATO’s Cooperative Cyber </w:t>
      </w:r>
      <w:r>
        <w:rPr>
          <w:b w:val="0"/>
          <w:i w:val="0"/>
          <w:smallCaps w:val="0"/>
          <w:strike w:val="0"/>
          <w:u w:val="non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 Centre of Excellence.</w:t>
      </w:r>
    </w:p>
    <w:p>
      <w:pPr>
        <w:pStyle w:val="Caption"/>
      </w:pPr>
      <w:r>
        <w:t>Source: Marx Aff Supplement - Michigan 7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