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world is deglobalizing now---many countries are pursuing protectionist policies. </w:t>
      </w:r>
    </w:p>
    <w:p>
      <w:pPr>
        <w:spacing w:after="80"/>
      </w:pPr>
      <w:r>
        <w:rPr>
          <w:b/>
          <w:i w:val="0"/>
          <w:smallCaps w:val="0"/>
          <w:strike w:val="0"/>
          <w:sz w:val="24"/>
          <w:u w:val="none"/>
        </w:rPr>
        <w:t>Prasad 23</w:t>
      </w:r>
      <w:r>
        <w:rPr>
          <w:b w:val="0"/>
          <w:i w:val="0"/>
          <w:smallCaps w:val="0"/>
          <w:strike w:val="0"/>
          <w:sz w:val="16"/>
          <w:u w:val="none"/>
        </w:rPr>
        <w:t xml:space="preserve">---Eswar Prasad is a professor of trade policy at Cornell University’s Dyson School and the author of, most recently, The Future of Money.(“The World Will Regret Its Retreat From Globalization”, Foreign Policy, 3-24-2023, </w:t>
      </w:r>
      <w:r>
        <w:rPr>
          <w:b w:val="0"/>
          <w:i w:val="0"/>
          <w:smallCaps w:val="0"/>
          <w:strike w:val="0"/>
          <w:sz w:val="16"/>
          <w:u w:val="none"/>
        </w:rPr>
        <w:t>https://foreignpolicy.com/2023/03/24/trade-economy-globalization-united-states-china-ira-chips-reshoring-decoupling-industry-china/</w:t>
      </w:r>
      <w:r>
        <w:rPr>
          <w:b w:val="0"/>
          <w:i w:val="0"/>
          <w:smallCaps w:val="0"/>
          <w:strike w:val="0"/>
          <w:sz w:val="16"/>
          <w:u w:val="none"/>
        </w:rPr>
        <w:t>)//AN</w:t>
      </w:r>
    </w:p>
    <w:p>
      <w:pPr>
        <w:spacing w:after="60"/>
      </w:pPr>
      <w:r>
        <w:rPr>
          <w:b/>
          <w:i w:val="0"/>
          <w:smallCaps w:val="0"/>
          <w:strike w:val="0"/>
          <w:sz w:val="20"/>
          <w:highlight w:val="cyan"/>
          <w:u w:val="single"/>
        </w:rPr>
        <w:t>Globalization</w:t>
      </w:r>
      <w:r>
        <w:rPr>
          <w:b w:val="0"/>
          <w:i w:val="0"/>
          <w:smallCaps w:val="0"/>
          <w:strike w:val="0"/>
          <w:sz w:val="20"/>
          <w:highlight w:val="cyan"/>
          <w:u w:val="single"/>
        </w:rPr>
        <w:t xml:space="preserve"> was meant to bring the world</w:t>
      </w:r>
      <w:r>
        <w:rPr>
          <w:b w:val="0"/>
          <w:i w:val="0"/>
          <w:smallCaps w:val="0"/>
          <w:strike w:val="0"/>
          <w:sz w:val="20"/>
          <w:u w:val="single"/>
        </w:rPr>
        <w:t xml:space="preserve"> </w:t>
      </w:r>
      <w:r>
        <w:rPr>
          <w:b/>
          <w:i w:val="0"/>
          <w:smallCaps w:val="0"/>
          <w:strike w:val="0"/>
          <w:sz w:val="20"/>
          <w:u w:val="single"/>
        </w:rPr>
        <w:t xml:space="preserve">closer </w:t>
      </w:r>
      <w:r>
        <w:rPr>
          <w:b/>
          <w:i w:val="0"/>
          <w:smallCaps w:val="0"/>
          <w:strike w:val="0"/>
          <w:sz w:val="20"/>
          <w:highlight w:val="cyan"/>
          <w:u w:val="single"/>
        </w:rPr>
        <w:t>together</w:t>
      </w:r>
      <w:r>
        <w:rPr>
          <w:b w:val="0"/>
          <w:i w:val="0"/>
          <w:smallCaps w:val="0"/>
          <w:strike w:val="0"/>
          <w:sz w:val="16"/>
          <w:u w:val="none"/>
        </w:rPr>
        <w:t xml:space="preserve">, enmeshing advanced and developing economies in a web of mutually beneficial economic and financial linkages. From about the mid-1980s, trade and financial flows between countries expanded rapidly as governments dismantled barriers to these flows. </w:t>
      </w:r>
    </w:p>
    <w:p>
      <w:pPr>
        <w:spacing w:after="60"/>
      </w:pPr>
      <w:r>
        <w:rPr>
          <w:b w:val="0"/>
          <w:i w:val="0"/>
          <w:smallCaps w:val="0"/>
          <w:strike w:val="0"/>
          <w:sz w:val="20"/>
          <w:highlight w:val="cyan"/>
          <w:u w:val="single"/>
        </w:rPr>
        <w:t>Not everything went according to plan</w:t>
      </w:r>
      <w:r>
        <w:rPr>
          <w:b w:val="0"/>
          <w:i w:val="0"/>
          <w:smallCaps w:val="0"/>
          <w:strike w:val="0"/>
          <w:sz w:val="16"/>
          <w:u w:val="none"/>
        </w:rPr>
        <w:t xml:space="preserve">. </w:t>
      </w:r>
      <w:r>
        <w:rPr>
          <w:b/>
          <w:i w:val="0"/>
          <w:smallCaps w:val="0"/>
          <w:strike w:val="0"/>
          <w:sz w:val="20"/>
          <w:u w:val="single"/>
        </w:rPr>
        <w:t>Tensions rose</w:t>
      </w:r>
      <w:r>
        <w:rPr>
          <w:b w:val="0"/>
          <w:i w:val="0"/>
          <w:smallCaps w:val="0"/>
          <w:strike w:val="0"/>
          <w:sz w:val="20"/>
          <w:u w:val="single"/>
        </w:rPr>
        <w:t xml:space="preserve"> as the benefits were not equally shared </w:t>
      </w:r>
      <w:r>
        <w:rPr>
          <w:b w:val="0"/>
          <w:i w:val="0"/>
          <w:smallCaps w:val="0"/>
          <w:strike w:val="0"/>
          <w:sz w:val="16"/>
          <w:u w:val="none"/>
        </w:rPr>
        <w:t xml:space="preserve">within or among countries. </w:t>
      </w:r>
      <w:r>
        <w:rPr>
          <w:b w:val="0"/>
          <w:i w:val="0"/>
          <w:smallCaps w:val="0"/>
          <w:strike w:val="0"/>
          <w:sz w:val="20"/>
          <w:u w:val="single"/>
        </w:rPr>
        <w:t xml:space="preserve">Widening </w:t>
      </w:r>
      <w:r>
        <w:rPr>
          <w:b/>
          <w:i w:val="0"/>
          <w:smallCaps w:val="0"/>
          <w:strike w:val="0"/>
          <w:sz w:val="20"/>
          <w:u w:val="single"/>
        </w:rPr>
        <w:t>economic inequality</w:t>
      </w:r>
      <w:r>
        <w:rPr>
          <w:b w:val="0"/>
          <w:i w:val="0"/>
          <w:smallCaps w:val="0"/>
          <w:strike w:val="0"/>
          <w:sz w:val="16"/>
          <w:u w:val="none"/>
        </w:rPr>
        <w:t xml:space="preserve">, often attributed to free trade, </w:t>
      </w:r>
      <w:r>
        <w:rPr>
          <w:b/>
          <w:i w:val="0"/>
          <w:smallCaps w:val="0"/>
          <w:strike w:val="0"/>
          <w:sz w:val="20"/>
          <w:u w:val="single"/>
        </w:rPr>
        <w:t>roiled</w:t>
      </w:r>
      <w:r>
        <w:rPr>
          <w:b w:val="0"/>
          <w:i w:val="0"/>
          <w:smallCaps w:val="0"/>
          <w:strike w:val="0"/>
          <w:sz w:val="20"/>
          <w:u w:val="single"/>
        </w:rPr>
        <w:t xml:space="preserve"> many </w:t>
      </w:r>
      <w:r>
        <w:rPr>
          <w:b/>
          <w:i w:val="0"/>
          <w:smallCaps w:val="0"/>
          <w:strike w:val="0"/>
          <w:sz w:val="20"/>
          <w:u w:val="single"/>
        </w:rPr>
        <w:t>advanced</w:t>
      </w:r>
      <w:r>
        <w:rPr>
          <w:b w:val="0"/>
          <w:i w:val="0"/>
          <w:smallCaps w:val="0"/>
          <w:strike w:val="0"/>
          <w:sz w:val="20"/>
          <w:u w:val="single"/>
        </w:rPr>
        <w:t xml:space="preserve"> economies</w:t>
      </w:r>
      <w:r>
        <w:rPr>
          <w:b w:val="0"/>
          <w:i w:val="0"/>
          <w:smallCaps w:val="0"/>
          <w:strike w:val="0"/>
          <w:sz w:val="16"/>
          <w:u w:val="none"/>
        </w:rPr>
        <w:t xml:space="preserve"> and has had far-reaching political consequences. While they benefited from access to foreign markets for their exports, many emerging market countries were ravaged by volatile capital flows and the fickleness of international investors. Still, there was a broad consensus that shared economic interests would ultimately triumph and even help smooth over geopolitical frictions. </w:t>
      </w:r>
    </w:p>
    <w:p>
      <w:pPr>
        <w:spacing w:after="60"/>
      </w:pPr>
      <w:r>
        <w:rPr>
          <w:b w:val="0"/>
          <w:i w:val="0"/>
          <w:smallCaps w:val="0"/>
          <w:strike w:val="0"/>
          <w:sz w:val="16"/>
          <w:u w:val="none"/>
        </w:rPr>
        <w:t xml:space="preserve">This script held up well through the mid-2000s. </w:t>
      </w:r>
      <w:r>
        <w:rPr>
          <w:b w:val="0"/>
          <w:i w:val="0"/>
          <w:smallCaps w:val="0"/>
          <w:strike w:val="0"/>
          <w:sz w:val="20"/>
          <w:u w:val="single"/>
        </w:rPr>
        <w:t xml:space="preserve">Over the </w:t>
      </w:r>
      <w:r>
        <w:rPr>
          <w:b/>
          <w:i w:val="0"/>
          <w:smallCaps w:val="0"/>
          <w:strike w:val="0"/>
          <w:sz w:val="20"/>
          <w:u w:val="single"/>
        </w:rPr>
        <w:t>last decade</w:t>
      </w:r>
      <w:r>
        <w:rPr>
          <w:b w:val="0"/>
          <w:i w:val="0"/>
          <w:smallCaps w:val="0"/>
          <w:strike w:val="0"/>
          <w:sz w:val="20"/>
          <w:u w:val="single"/>
        </w:rPr>
        <w:t xml:space="preserve"> and a half, </w:t>
      </w:r>
      <w:r>
        <w:rPr>
          <w:b w:val="0"/>
          <w:i w:val="0"/>
          <w:smallCaps w:val="0"/>
          <w:strike w:val="0"/>
          <w:sz w:val="20"/>
          <w:highlight w:val="cyan"/>
          <w:u w:val="single"/>
        </w:rPr>
        <w:t xml:space="preserve">a series of </w:t>
      </w:r>
      <w:r>
        <w:rPr>
          <w:b/>
          <w:i w:val="0"/>
          <w:smallCaps w:val="0"/>
          <w:strike w:val="0"/>
          <w:sz w:val="20"/>
          <w:highlight w:val="cyan"/>
          <w:u w:val="single"/>
        </w:rPr>
        <w:t>shockwaves</w:t>
      </w:r>
      <w:r>
        <w:rPr>
          <w:b w:val="0"/>
          <w:i w:val="0"/>
          <w:smallCaps w:val="0"/>
          <w:strike w:val="0"/>
          <w:sz w:val="20"/>
          <w:highlight w:val="cyan"/>
          <w:u w:val="single"/>
        </w:rPr>
        <w:t xml:space="preserve"> has </w:t>
      </w:r>
      <w:r>
        <w:rPr>
          <w:b/>
          <w:i w:val="0"/>
          <w:smallCaps w:val="0"/>
          <w:strike w:val="0"/>
          <w:sz w:val="20"/>
          <w:highlight w:val="cyan"/>
          <w:u w:val="single"/>
        </w:rPr>
        <w:t>shredded</w:t>
      </w:r>
      <w:r>
        <w:rPr>
          <w:b w:val="0"/>
          <w:i w:val="0"/>
          <w:smallCaps w:val="0"/>
          <w:strike w:val="0"/>
          <w:sz w:val="20"/>
          <w:highlight w:val="cyan"/>
          <w:u w:val="single"/>
        </w:rPr>
        <w:t xml:space="preserve"> the script</w:t>
      </w:r>
      <w:r>
        <w:rPr>
          <w:b w:val="0"/>
          <w:i w:val="0"/>
          <w:smallCaps w:val="0"/>
          <w:strike w:val="0"/>
          <w:sz w:val="20"/>
          <w:u w:val="single"/>
        </w:rPr>
        <w:t xml:space="preserve">. These include the </w:t>
      </w:r>
      <w:r>
        <w:rPr>
          <w:b w:val="0"/>
          <w:i w:val="0"/>
          <w:smallCaps w:val="0"/>
          <w:strike w:val="0"/>
          <w:sz w:val="20"/>
          <w:highlight w:val="cyan"/>
          <w:u w:val="single"/>
        </w:rPr>
        <w:t>2008</w:t>
      </w:r>
      <w:r>
        <w:rPr>
          <w:b w:val="0"/>
          <w:i w:val="0"/>
          <w:smallCaps w:val="0"/>
          <w:strike w:val="0"/>
          <w:sz w:val="16"/>
          <w:u w:val="none"/>
        </w:rPr>
        <w:t xml:space="preserve">-09 global financial </w:t>
      </w:r>
      <w:r>
        <w:rPr>
          <w:b/>
          <w:i w:val="0"/>
          <w:smallCaps w:val="0"/>
          <w:strike w:val="0"/>
          <w:sz w:val="20"/>
          <w:u w:val="single"/>
        </w:rPr>
        <w:t>crisis</w:t>
      </w:r>
      <w:r>
        <w:rPr>
          <w:b w:val="0"/>
          <w:i w:val="0"/>
          <w:smallCaps w:val="0"/>
          <w:strike w:val="0"/>
          <w:sz w:val="20"/>
          <w:u w:val="single"/>
        </w:rPr>
        <w:t xml:space="preserve">, the </w:t>
      </w:r>
      <w:r>
        <w:rPr>
          <w:b w:val="0"/>
          <w:i w:val="0"/>
          <w:smallCaps w:val="0"/>
          <w:strike w:val="0"/>
          <w:sz w:val="20"/>
          <w:highlight w:val="cyan"/>
          <w:u w:val="single"/>
        </w:rPr>
        <w:t>COVID</w:t>
      </w:r>
      <w:r>
        <w:rPr>
          <w:b w:val="0"/>
          <w:i w:val="0"/>
          <w:smallCaps w:val="0"/>
          <w:strike w:val="0"/>
          <w:sz w:val="20"/>
          <w:u w:val="single"/>
        </w:rPr>
        <w:t xml:space="preserve">-19 </w:t>
      </w:r>
      <w:r>
        <w:rPr>
          <w:b/>
          <w:i w:val="0"/>
          <w:smallCaps w:val="0"/>
          <w:strike w:val="0"/>
          <w:sz w:val="20"/>
          <w:u w:val="single"/>
        </w:rPr>
        <w:t>pandemic</w:t>
      </w:r>
      <w:r>
        <w:rPr>
          <w:b w:val="0"/>
          <w:i w:val="0"/>
          <w:smallCaps w:val="0"/>
          <w:strike w:val="0"/>
          <w:sz w:val="20"/>
          <w:u w:val="single"/>
        </w:rPr>
        <w:t xml:space="preserve">, and various </w:t>
      </w:r>
      <w:r>
        <w:rPr>
          <w:b/>
          <w:i w:val="0"/>
          <w:smallCaps w:val="0"/>
          <w:strike w:val="0"/>
          <w:sz w:val="20"/>
          <w:u w:val="single"/>
        </w:rPr>
        <w:t>geopolitical ructions</w:t>
      </w:r>
      <w:r>
        <w:rPr>
          <w:b w:val="0"/>
          <w:i w:val="0"/>
          <w:smallCaps w:val="0"/>
          <w:strike w:val="0"/>
          <w:sz w:val="20"/>
          <w:u w:val="single"/>
        </w:rPr>
        <w:t xml:space="preserve">, such as rising </w:t>
      </w:r>
      <w:r>
        <w:rPr>
          <w:b/>
          <w:i w:val="0"/>
          <w:smallCaps w:val="0"/>
          <w:strike w:val="0"/>
          <w:sz w:val="20"/>
          <w:highlight w:val="cyan"/>
          <w:u w:val="single"/>
        </w:rPr>
        <w:t>U.S.-China</w:t>
      </w:r>
      <w:r>
        <w:rPr>
          <w:b w:val="0"/>
          <w:i w:val="0"/>
          <w:smallCaps w:val="0"/>
          <w:strike w:val="0"/>
          <w:sz w:val="20"/>
          <w:highlight w:val="cyan"/>
          <w:u w:val="single"/>
        </w:rPr>
        <w:t xml:space="preserve"> tensions and</w:t>
      </w:r>
      <w:r>
        <w:rPr>
          <w:b w:val="0"/>
          <w:i w:val="0"/>
          <w:smallCaps w:val="0"/>
          <w:strike w:val="0"/>
          <w:sz w:val="20"/>
          <w:u w:val="single"/>
        </w:rPr>
        <w:t xml:space="preserve"> the </w:t>
      </w:r>
      <w:r>
        <w:rPr>
          <w:b/>
          <w:i w:val="0"/>
          <w:smallCaps w:val="0"/>
          <w:strike w:val="0"/>
          <w:sz w:val="20"/>
          <w:u w:val="single"/>
        </w:rPr>
        <w:t>Russian invasion</w:t>
      </w:r>
      <w:r>
        <w:rPr>
          <w:b w:val="0"/>
          <w:i w:val="0"/>
          <w:smallCaps w:val="0"/>
          <w:strike w:val="0"/>
          <w:sz w:val="20"/>
          <w:u w:val="single"/>
        </w:rPr>
        <w:t xml:space="preserve"> of </w:t>
      </w:r>
      <w:r>
        <w:rPr>
          <w:b w:val="0"/>
          <w:i w:val="0"/>
          <w:smallCaps w:val="0"/>
          <w:strike w:val="0"/>
          <w:sz w:val="20"/>
          <w:highlight w:val="cyan"/>
          <w:u w:val="single"/>
        </w:rPr>
        <w:t>Ukraine</w:t>
      </w:r>
      <w:r>
        <w:rPr>
          <w:b w:val="0"/>
          <w:i w:val="0"/>
          <w:smallCaps w:val="0"/>
          <w:strike w:val="0"/>
          <w:sz w:val="16"/>
          <w:highlight w:val="cyan"/>
          <w:u w:val="none"/>
        </w:rPr>
        <w:t xml:space="preserve">. </w:t>
      </w:r>
      <w:r>
        <w:rPr>
          <w:b w:val="0"/>
          <w:i w:val="0"/>
          <w:smallCaps w:val="0"/>
          <w:strike w:val="0"/>
          <w:sz w:val="20"/>
          <w:highlight w:val="cyan"/>
          <w:u w:val="single"/>
        </w:rPr>
        <w:t>Worldwide trade and</w:t>
      </w:r>
      <w:r>
        <w:rPr>
          <w:b w:val="0"/>
          <w:i w:val="0"/>
          <w:smallCaps w:val="0"/>
          <w:strike w:val="0"/>
          <w:sz w:val="20"/>
          <w:u w:val="single"/>
        </w:rPr>
        <w:t xml:space="preserve"> financial </w:t>
      </w:r>
      <w:r>
        <w:rPr>
          <w:b w:val="0"/>
          <w:i w:val="0"/>
          <w:smallCaps w:val="0"/>
          <w:strike w:val="0"/>
          <w:sz w:val="20"/>
          <w:highlight w:val="cyan"/>
          <w:u w:val="single"/>
        </w:rPr>
        <w:t>flows have</w:t>
      </w:r>
      <w:r>
        <w:rPr>
          <w:b w:val="0"/>
          <w:i w:val="0"/>
          <w:smallCaps w:val="0"/>
          <w:strike w:val="0"/>
          <w:sz w:val="20"/>
          <w:u w:val="single"/>
        </w:rPr>
        <w:t xml:space="preserve"> </w:t>
      </w:r>
      <w:r>
        <w:rPr>
          <w:b w:val="0"/>
          <w:i w:val="0"/>
          <w:smallCaps w:val="0"/>
          <w:strike w:val="0"/>
          <w:sz w:val="20"/>
          <w:highlight w:val="cyan"/>
          <w:u w:val="single"/>
        </w:rPr>
        <w:t xml:space="preserve">fallen </w:t>
      </w:r>
      <w:r>
        <w:rPr>
          <w:b/>
          <w:i w:val="0"/>
          <w:smallCaps w:val="0"/>
          <w:strike w:val="0"/>
          <w:sz w:val="20"/>
          <w:highlight w:val="cyan"/>
          <w:u w:val="single"/>
        </w:rPr>
        <w:t>well below</w:t>
      </w:r>
      <w:r>
        <w:rPr>
          <w:b w:val="0"/>
          <w:i w:val="0"/>
          <w:smallCaps w:val="0"/>
          <w:strike w:val="0"/>
          <w:sz w:val="20"/>
          <w:u w:val="single"/>
        </w:rPr>
        <w:t xml:space="preserve"> their </w:t>
      </w:r>
      <w:r>
        <w:rPr>
          <w:b/>
          <w:i w:val="0"/>
          <w:smallCaps w:val="0"/>
          <w:strike w:val="0"/>
          <w:sz w:val="20"/>
          <w:highlight w:val="cyan"/>
          <w:u w:val="single"/>
        </w:rPr>
        <w:t>peaks</w:t>
      </w:r>
      <w:r>
        <w:rPr>
          <w:b w:val="0"/>
          <w:i w:val="0"/>
          <w:smallCaps w:val="0"/>
          <w:strike w:val="0"/>
          <w:sz w:val="20"/>
          <w:u w:val="single"/>
        </w:rPr>
        <w:t xml:space="preserve">. </w:t>
      </w:r>
    </w:p>
    <w:p>
      <w:pPr>
        <w:spacing w:after="60"/>
      </w:pPr>
      <w:r>
        <w:rPr>
          <w:b w:val="0"/>
          <w:i w:val="0"/>
          <w:smallCaps w:val="0"/>
          <w:strike w:val="0"/>
          <w:sz w:val="16"/>
          <w:u w:val="none"/>
        </w:rPr>
        <w:t xml:space="preserve">While economic factors account for much of this decline, </w:t>
      </w:r>
      <w:r>
        <w:rPr>
          <w:b/>
          <w:i w:val="0"/>
          <w:smallCaps w:val="0"/>
          <w:strike w:val="0"/>
          <w:sz w:val="20"/>
          <w:u w:val="single"/>
        </w:rPr>
        <w:t xml:space="preserve">industrial </w:t>
      </w:r>
      <w:r>
        <w:rPr>
          <w:b/>
          <w:i w:val="0"/>
          <w:smallCaps w:val="0"/>
          <w:strike w:val="0"/>
          <w:sz w:val="20"/>
          <w:highlight w:val="cyan"/>
          <w:u w:val="single"/>
        </w:rPr>
        <w:t>policies</w:t>
      </w:r>
      <w:r>
        <w:rPr>
          <w:b w:val="0"/>
          <w:i w:val="0"/>
          <w:smallCaps w:val="0"/>
          <w:strike w:val="0"/>
          <w:sz w:val="20"/>
          <w:u w:val="single"/>
        </w:rPr>
        <w:t xml:space="preserve"> in various guises </w:t>
      </w:r>
      <w:r>
        <w:rPr>
          <w:b w:val="0"/>
          <w:i w:val="0"/>
          <w:smallCaps w:val="0"/>
          <w:strike w:val="0"/>
          <w:sz w:val="20"/>
          <w:highlight w:val="cyan"/>
          <w:u w:val="single"/>
        </w:rPr>
        <w:t xml:space="preserve">are </w:t>
      </w:r>
      <w:r>
        <w:rPr>
          <w:b/>
          <w:i w:val="0"/>
          <w:smallCaps w:val="0"/>
          <w:strike w:val="0"/>
          <w:sz w:val="20"/>
          <w:highlight w:val="cyan"/>
          <w:u w:val="single"/>
        </w:rPr>
        <w:t>spurring</w:t>
      </w:r>
      <w:r>
        <w:rPr>
          <w:b w:val="0"/>
          <w:i w:val="0"/>
          <w:smallCaps w:val="0"/>
          <w:strike w:val="0"/>
          <w:sz w:val="20"/>
          <w:highlight w:val="cyan"/>
          <w:u w:val="single"/>
        </w:rPr>
        <w:t xml:space="preserve"> the shift toward </w:t>
      </w:r>
      <w:r>
        <w:rPr>
          <w:b/>
          <w:i w:val="0"/>
          <w:smallCaps w:val="0"/>
          <w:strike w:val="0"/>
          <w:sz w:val="20"/>
          <w:highlight w:val="cyan"/>
          <w:u w:val="single"/>
        </w:rPr>
        <w:t>weaker</w:t>
      </w:r>
      <w:r>
        <w:rPr>
          <w:b w:val="0"/>
          <w:i w:val="0"/>
          <w:smallCaps w:val="0"/>
          <w:strike w:val="0"/>
          <w:sz w:val="20"/>
          <w:u w:val="single"/>
        </w:rPr>
        <w:t xml:space="preserve"> global </w:t>
      </w:r>
      <w:r>
        <w:rPr>
          <w:b w:val="0"/>
          <w:i w:val="0"/>
          <w:smallCaps w:val="0"/>
          <w:strike w:val="0"/>
          <w:sz w:val="20"/>
          <w:highlight w:val="cyan"/>
          <w:u w:val="single"/>
        </w:rPr>
        <w:t>trade</w:t>
      </w:r>
      <w:r>
        <w:rPr>
          <w:b w:val="0"/>
          <w:i w:val="0"/>
          <w:smallCaps w:val="0"/>
          <w:strike w:val="0"/>
          <w:sz w:val="16"/>
          <w:u w:val="none"/>
        </w:rPr>
        <w:t xml:space="preserve"> and financial integration. </w:t>
      </w:r>
      <w:r>
        <w:rPr>
          <w:b w:val="0"/>
          <w:i w:val="0"/>
          <w:smallCaps w:val="0"/>
          <w:strike w:val="0"/>
          <w:sz w:val="20"/>
          <w:highlight w:val="cyan"/>
          <w:u w:val="single"/>
        </w:rPr>
        <w:t>China’s “dual</w:t>
      </w:r>
      <w:r>
        <w:rPr>
          <w:b w:val="0"/>
          <w:i w:val="0"/>
          <w:smallCaps w:val="0"/>
          <w:strike w:val="0"/>
          <w:sz w:val="20"/>
          <w:u w:val="single"/>
        </w:rPr>
        <w:t xml:space="preserve"> </w:t>
      </w:r>
      <w:r>
        <w:rPr>
          <w:b w:val="0"/>
          <w:i w:val="0"/>
          <w:smallCaps w:val="0"/>
          <w:strike w:val="0"/>
          <w:sz w:val="20"/>
          <w:highlight w:val="cyan"/>
          <w:u w:val="single"/>
        </w:rPr>
        <w:t>circulation” policy</w:t>
      </w:r>
      <w:r>
        <w:rPr>
          <w:b w:val="0"/>
          <w:i w:val="0"/>
          <w:smallCaps w:val="0"/>
          <w:strike w:val="0"/>
          <w:sz w:val="16"/>
          <w:u w:val="none"/>
        </w:rPr>
        <w:t xml:space="preserve">, for instance, </w:t>
      </w:r>
      <w:r>
        <w:rPr>
          <w:b w:val="0"/>
          <w:i w:val="0"/>
          <w:smallCaps w:val="0"/>
          <w:strike w:val="0"/>
          <w:sz w:val="20"/>
          <w:u w:val="single"/>
        </w:rPr>
        <w:t xml:space="preserve">involves a </w:t>
      </w:r>
      <w:r>
        <w:rPr>
          <w:b/>
          <w:i w:val="0"/>
          <w:smallCaps w:val="0"/>
          <w:strike w:val="0"/>
          <w:sz w:val="20"/>
          <w:u w:val="single"/>
        </w:rPr>
        <w:t>state-led</w:t>
      </w:r>
      <w:r>
        <w:rPr>
          <w:b w:val="0"/>
          <w:i w:val="0"/>
          <w:smallCaps w:val="0"/>
          <w:strike w:val="0"/>
          <w:sz w:val="20"/>
          <w:u w:val="single"/>
        </w:rPr>
        <w:t xml:space="preserve"> focus on increasing </w:t>
      </w:r>
      <w:r>
        <w:rPr>
          <w:b/>
          <w:i w:val="0"/>
          <w:smallCaps w:val="0"/>
          <w:strike w:val="0"/>
          <w:sz w:val="20"/>
          <w:u w:val="single"/>
        </w:rPr>
        <w:t>self-reliance</w:t>
      </w:r>
      <w:r>
        <w:rPr>
          <w:b w:val="0"/>
          <w:i w:val="0"/>
          <w:smallCaps w:val="0"/>
          <w:strike w:val="0"/>
          <w:sz w:val="16"/>
          <w:u w:val="none"/>
        </w:rPr>
        <w:t xml:space="preserve"> (by boosting domestic demand and indigenous innovation) while remaining engaged with the global economy. </w:t>
      </w:r>
      <w:r>
        <w:rPr>
          <w:b w:val="0"/>
          <w:i w:val="0"/>
          <w:smallCaps w:val="0"/>
          <w:strike w:val="0"/>
          <w:sz w:val="20"/>
          <w:u w:val="single"/>
        </w:rPr>
        <w:t>The “</w:t>
      </w:r>
      <w:r>
        <w:rPr>
          <w:b w:val="0"/>
          <w:i w:val="0"/>
          <w:smallCaps w:val="0"/>
          <w:strike w:val="0"/>
          <w:sz w:val="20"/>
          <w:highlight w:val="cyan"/>
          <w:u w:val="single"/>
        </w:rPr>
        <w:t>Make in India</w:t>
      </w:r>
      <w:r>
        <w:rPr>
          <w:b w:val="0"/>
          <w:i w:val="0"/>
          <w:smallCaps w:val="0"/>
          <w:strike w:val="0"/>
          <w:sz w:val="20"/>
          <w:u w:val="single"/>
        </w:rPr>
        <w:t xml:space="preserve">” initiative </w:t>
      </w:r>
      <w:r>
        <w:rPr>
          <w:b w:val="0"/>
          <w:i w:val="0"/>
          <w:smallCaps w:val="0"/>
          <w:strike w:val="0"/>
          <w:sz w:val="20"/>
          <w:highlight w:val="cyan"/>
          <w:u w:val="single"/>
        </w:rPr>
        <w:t xml:space="preserve">has </w:t>
      </w:r>
      <w:r>
        <w:rPr>
          <w:b/>
          <w:i w:val="0"/>
          <w:smallCaps w:val="0"/>
          <w:strike w:val="0"/>
          <w:sz w:val="20"/>
          <w:highlight w:val="cyan"/>
          <w:u w:val="single"/>
        </w:rPr>
        <w:t>similar objectives</w:t>
      </w:r>
      <w:r>
        <w:rPr>
          <w:b w:val="0"/>
          <w:i w:val="0"/>
          <w:smallCaps w:val="0"/>
          <w:strike w:val="0"/>
          <w:sz w:val="16"/>
          <w:u w:val="none"/>
        </w:rPr>
        <w:t xml:space="preserve"> of boosting Indian manufacturing by protecting domestic manufacturers in specific sectors from foreign competition. Even advanced economies, once seen as unabashed proponents of free trade, are joining the bandwagon. </w:t>
      </w:r>
      <w:r>
        <w:rPr>
          <w:b w:val="0"/>
          <w:i w:val="0"/>
          <w:smallCaps w:val="0"/>
          <w:strike w:val="0"/>
          <w:sz w:val="20"/>
          <w:highlight w:val="cyan"/>
          <w:u w:val="single"/>
        </w:rPr>
        <w:t>The</w:t>
      </w:r>
      <w:r>
        <w:rPr>
          <w:b w:val="0"/>
          <w:i w:val="0"/>
          <w:smallCaps w:val="0"/>
          <w:strike w:val="0"/>
          <w:sz w:val="20"/>
          <w:u w:val="single"/>
        </w:rPr>
        <w:t xml:space="preserve"> Biden administration’s </w:t>
      </w:r>
      <w:r>
        <w:rPr>
          <w:b/>
          <w:i w:val="0"/>
          <w:smallCaps w:val="0"/>
          <w:strike w:val="0"/>
          <w:sz w:val="20"/>
          <w:highlight w:val="cyan"/>
          <w:u w:val="single"/>
        </w:rPr>
        <w:t>I</w:t>
      </w:r>
      <w:r>
        <w:rPr>
          <w:b w:val="0"/>
          <w:i w:val="0"/>
          <w:smallCaps w:val="0"/>
          <w:strike w:val="0"/>
          <w:sz w:val="20"/>
          <w:u w:val="single"/>
        </w:rPr>
        <w:t xml:space="preserve">nflation </w:t>
      </w:r>
      <w:r>
        <w:rPr>
          <w:b/>
          <w:i w:val="0"/>
          <w:smallCaps w:val="0"/>
          <w:strike w:val="0"/>
          <w:sz w:val="20"/>
          <w:highlight w:val="cyan"/>
          <w:u w:val="single"/>
        </w:rPr>
        <w:t>R</w:t>
      </w:r>
      <w:r>
        <w:rPr>
          <w:b w:val="0"/>
          <w:i w:val="0"/>
          <w:smallCaps w:val="0"/>
          <w:strike w:val="0"/>
          <w:sz w:val="20"/>
          <w:u w:val="single"/>
        </w:rPr>
        <w:t xml:space="preserve">eduction </w:t>
      </w:r>
      <w:r>
        <w:rPr>
          <w:b/>
          <w:i w:val="0"/>
          <w:smallCaps w:val="0"/>
          <w:strike w:val="0"/>
          <w:sz w:val="20"/>
          <w:highlight w:val="cyan"/>
          <w:u w:val="single"/>
        </w:rPr>
        <w:t>A</w:t>
      </w:r>
      <w:r>
        <w:rPr>
          <w:b w:val="0"/>
          <w:i w:val="0"/>
          <w:smallCaps w:val="0"/>
          <w:strike w:val="0"/>
          <w:sz w:val="20"/>
          <w:u w:val="single"/>
        </w:rPr>
        <w:t xml:space="preserve">ct </w:t>
      </w:r>
      <w:r>
        <w:rPr>
          <w:b w:val="0"/>
          <w:i w:val="0"/>
          <w:smallCaps w:val="0"/>
          <w:strike w:val="0"/>
          <w:sz w:val="20"/>
          <w:highlight w:val="cyan"/>
          <w:u w:val="single"/>
        </w:rPr>
        <w:t>aims to</w:t>
      </w:r>
      <w:r>
        <w:rPr>
          <w:b w:val="0"/>
          <w:i w:val="0"/>
          <w:smallCaps w:val="0"/>
          <w:strike w:val="0"/>
          <w:sz w:val="16"/>
          <w:u w:val="none"/>
        </w:rPr>
        <w:t xml:space="preserve"> boost green technologies by deploying subsidies and tax breaks </w:t>
      </w:r>
      <w:r>
        <w:rPr>
          <w:b w:val="0"/>
          <w:i w:val="0"/>
          <w:smallCaps w:val="0"/>
          <w:strike w:val="0"/>
          <w:sz w:val="20"/>
          <w:u w:val="single"/>
        </w:rPr>
        <w:t xml:space="preserve">to </w:t>
      </w:r>
      <w:r>
        <w:rPr>
          <w:b w:val="0"/>
          <w:i w:val="0"/>
          <w:smallCaps w:val="0"/>
          <w:strike w:val="0"/>
          <w:sz w:val="20"/>
          <w:highlight w:val="cyan"/>
          <w:u w:val="single"/>
        </w:rPr>
        <w:t>incentivize</w:t>
      </w:r>
      <w:r>
        <w:rPr>
          <w:b w:val="0"/>
          <w:i w:val="0"/>
          <w:smallCaps w:val="0"/>
          <w:strike w:val="0"/>
          <w:sz w:val="20"/>
          <w:u w:val="single"/>
        </w:rPr>
        <w:t xml:space="preserve"> the </w:t>
      </w:r>
      <w:r>
        <w:rPr>
          <w:b/>
          <w:i w:val="0"/>
          <w:smallCaps w:val="0"/>
          <w:strike w:val="0"/>
          <w:sz w:val="20"/>
          <w:highlight w:val="cyan"/>
          <w:u w:val="single"/>
        </w:rPr>
        <w:t>domestic production</w:t>
      </w:r>
      <w:r>
        <w:rPr>
          <w:b w:val="0"/>
          <w:i w:val="0"/>
          <w:smallCaps w:val="0"/>
          <w:strike w:val="0"/>
          <w:sz w:val="20"/>
          <w:highlight w:val="cyan"/>
          <w:u w:val="single"/>
        </w:rPr>
        <w:t xml:space="preserve"> of e</w:t>
      </w:r>
      <w:r>
        <w:rPr>
          <w:b w:val="0"/>
          <w:i w:val="0"/>
          <w:smallCaps w:val="0"/>
          <w:strike w:val="0"/>
          <w:sz w:val="20"/>
          <w:u w:val="single"/>
        </w:rPr>
        <w:t xml:space="preserve">lectric </w:t>
      </w:r>
      <w:r>
        <w:rPr>
          <w:b w:val="0"/>
          <w:i w:val="0"/>
          <w:smallCaps w:val="0"/>
          <w:strike w:val="0"/>
          <w:sz w:val="20"/>
          <w:highlight w:val="cyan"/>
          <w:u w:val="single"/>
        </w:rPr>
        <w:t>v</w:t>
      </w:r>
      <w:r>
        <w:rPr>
          <w:b w:val="0"/>
          <w:i w:val="0"/>
          <w:smallCaps w:val="0"/>
          <w:strike w:val="0"/>
          <w:sz w:val="20"/>
          <w:u w:val="single"/>
        </w:rPr>
        <w:t>ehicle</w:t>
      </w:r>
      <w:r>
        <w:rPr>
          <w:b w:val="0"/>
          <w:i w:val="0"/>
          <w:smallCaps w:val="0"/>
          <w:strike w:val="0"/>
          <w:sz w:val="20"/>
          <w:highlight w:val="cyan"/>
          <w:u w:val="single"/>
        </w:rPr>
        <w:t>s</w:t>
      </w:r>
      <w:r>
        <w:rPr>
          <w:b w:val="0"/>
          <w:i w:val="0"/>
          <w:smallCaps w:val="0"/>
          <w:strike w:val="0"/>
          <w:sz w:val="20"/>
          <w:u w:val="single"/>
        </w:rPr>
        <w:t xml:space="preserve"> </w:t>
      </w:r>
      <w:r>
        <w:rPr>
          <w:b w:val="0"/>
          <w:i w:val="0"/>
          <w:smallCaps w:val="0"/>
          <w:strike w:val="0"/>
          <w:sz w:val="20"/>
          <w:highlight w:val="cyan"/>
          <w:u w:val="single"/>
        </w:rPr>
        <w:t>and renewable energy</w:t>
      </w:r>
      <w:r>
        <w:rPr>
          <w:b w:val="0"/>
          <w:i w:val="0"/>
          <w:smallCaps w:val="0"/>
          <w:strike w:val="0"/>
          <w:sz w:val="16"/>
          <w:u w:val="none"/>
        </w:rPr>
        <w:t xml:space="preserve"> components. The CHIPS and Science Act provides similar incentives to semiconductor firms to set up manufacturing facilities in the United States and bans outsourcing to “China and other countries of concern.”</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