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Harmonizing standards between districts courts and PTAB in favor of "clear and convincing" evidence is key to solve inconsistent dual rulings.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Sen. </w:t>
      </w:r>
      <w:r>
        <w:rPr>
          <w:b/>
          <w:i w:val="0"/>
          <w:smallCaps w:val="0"/>
          <w:strike w:val="0"/>
          <w:sz w:val="26"/>
          <w:u w:val="none"/>
        </w:rPr>
        <w:t>Coons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8-10-20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Christopher Andrew Coons is an American lawyer and politician serving as the junior United States senator from Delaware since 2010. “Sen. Coons Issues Fact Sheet: The Prevail Act Will Help Ensure U.S. Global Technology Leadership And Protect Economic And National Security”, Targeted News Service. 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|| </w:t>
      </w:r>
      <w:r>
        <w:rPr>
          <w:b w:val="0"/>
          <w:i w:val="0"/>
          <w:smallCaps w:val="0"/>
          <w:strike w:val="0"/>
          <w:sz w:val="22"/>
          <w:u w:val="none"/>
        </w:rPr>
        <w:t>苗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Problem: When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validity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challenged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district court, "clear and convincing" ev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idence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needed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invalidate the patent.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But at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PTAB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petitioner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only show invalidity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"preponderance of the ev</w:t>
      </w:r>
      <w:r>
        <w:rPr>
          <w:b w:val="0"/>
          <w:i w:val="0"/>
          <w:smallCaps w:val="0"/>
          <w:strike w:val="0"/>
          <w:sz w:val="22"/>
          <w:u w:val="single"/>
        </w:rPr>
        <w:t>idence"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standard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Further, until recently,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PTAB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interpreted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claims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under a different standard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the district court.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differences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often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lead to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inconsistent results </w:t>
      </w:r>
      <w:r>
        <w:rPr>
          <w:b w:val="0"/>
          <w:i w:val="0"/>
          <w:smallCaps w:val="0"/>
          <w:strike w:val="0"/>
          <w:sz w:val="22"/>
          <w:u w:val="single"/>
        </w:rPr>
        <w:t>between the two tribunals.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Solution</w:t>
      </w:r>
      <w:r>
        <w:rPr>
          <w:b/>
          <w:i w:val="0"/>
          <w:smallCaps w:val="0"/>
          <w:strike w:val="0"/>
          <w:sz w:val="22"/>
          <w:u w:val="single"/>
        </w:rPr>
        <w:t xml:space="preserve">: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Harmonize PTAB claim interpretation and burden of proof with federal district court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PREVAIL Act requires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PTAB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patent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invalid by "clear and convincing"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evi</w:t>
      </w:r>
      <w:r>
        <w:rPr>
          <w:b/>
          <w:i w:val="0"/>
          <w:smallCaps w:val="0"/>
          <w:strike w:val="0"/>
          <w:sz w:val="22"/>
          <w:u w:val="single"/>
        </w:rPr>
        <w:t xml:space="preserve">dence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requires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PTAB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interpret claims using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same "plain and ordinary meaning"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standard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federal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district court.</w:t>
      </w:r>
    </w:p>
    <w:p>
      <w:pPr>
        <w:pStyle w:val="Caption"/>
      </w:pPr>
      <w:r>
        <w:t>Source: PTAB Harmonization Aff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