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Working </w:t>
      </w:r>
      <w:r>
        <w:rPr>
          <w:b/>
          <w:i w:val="0"/>
          <w:smallCaps w:val="0"/>
          <w:strike w:val="0"/>
          <w:sz w:val="26"/>
          <w:u w:val="single"/>
        </w:rPr>
        <w:t>within</w:t>
      </w:r>
      <w:r>
        <w:rPr>
          <w:b/>
          <w:i w:val="0"/>
          <w:smallCaps w:val="0"/>
          <w:strike w:val="0"/>
          <w:sz w:val="26"/>
          <w:u w:val="none"/>
        </w:rPr>
        <w:t xml:space="preserve"> the market is good, </w:t>
      </w:r>
      <w:r>
        <w:rPr>
          <w:b/>
          <w:i w:val="0"/>
          <w:smallCaps w:val="0"/>
          <w:strike w:val="0"/>
          <w:sz w:val="26"/>
          <w:u w:val="single"/>
        </w:rPr>
        <w:t>and</w:t>
      </w:r>
      <w:r>
        <w:rPr>
          <w:b/>
          <w:i w:val="0"/>
          <w:smallCaps w:val="0"/>
          <w:strike w:val="0"/>
          <w:sz w:val="26"/>
          <w:u w:val="none"/>
        </w:rPr>
        <w:t xml:space="preserve"> the logic of IP is </w:t>
      </w:r>
      <w:r>
        <w:rPr>
          <w:b/>
          <w:i w:val="0"/>
          <w:smallCaps w:val="0"/>
          <w:strike w:val="0"/>
          <w:sz w:val="26"/>
          <w:u w:val="single"/>
        </w:rPr>
        <w:t>useful</w:t>
      </w:r>
      <w:r>
        <w:rPr>
          <w:b/>
          <w:i w:val="0"/>
          <w:smallCaps w:val="0"/>
          <w:strike w:val="0"/>
          <w:sz w:val="26"/>
          <w:u w:val="none"/>
        </w:rPr>
        <w:t xml:space="preserve">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Sarid ’22 </w:t>
      </w:r>
      <w:r>
        <w:rPr>
          <w:b w:val="0"/>
          <w:i w:val="0"/>
          <w:smallCaps w:val="0"/>
          <w:strike w:val="0"/>
          <w:u w:val="none"/>
        </w:rPr>
        <w:t>[Eden Sarid, S</w:t>
      </w:r>
      <w:r>
        <w:rPr>
          <w:b w:val="0"/>
          <w:i w:val="0"/>
          <w:smallCaps w:val="0"/>
          <w:strike w:val="0"/>
          <w:u w:val="none"/>
        </w:rPr>
        <w:t>enior lecturer at Essex Law School</w:t>
      </w:r>
      <w:r>
        <w:rPr>
          <w:b w:val="0"/>
          <w:i w:val="0"/>
          <w:smallCaps w:val="0"/>
          <w:strike w:val="0"/>
          <w:u w:val="none"/>
        </w:rPr>
        <w:t xml:space="preserve">; 04-07-2022; </w:t>
      </w:r>
      <w:r>
        <w:rPr>
          <w:b w:val="0"/>
          <w:i/>
          <w:smallCaps w:val="0"/>
          <w:strike w:val="0"/>
          <w:u w:val="none"/>
        </w:rPr>
        <w:t xml:space="preserve">Wisconsin Law Review, </w:t>
      </w:r>
      <w:r>
        <w:rPr>
          <w:b w:val="0"/>
          <w:i w:val="0"/>
          <w:smallCaps w:val="0"/>
          <w:strike w:val="0"/>
          <w:u w:val="none"/>
        </w:rPr>
        <w:t>v</w:t>
      </w:r>
      <w:r>
        <w:rPr>
          <w:b w:val="0"/>
          <w:i w:val="0"/>
          <w:smallCaps w:val="0"/>
          <w:strike w:val="0"/>
          <w:u w:val="none"/>
        </w:rPr>
        <w:t xml:space="preserve">ol. 2022, </w:t>
      </w:r>
      <w:r>
        <w:rPr>
          <w:b w:val="0"/>
          <w:i w:val="0"/>
          <w:smallCaps w:val="0"/>
          <w:strike w:val="0"/>
          <w:u w:val="none"/>
        </w:rPr>
        <w:t>n</w:t>
      </w:r>
      <w:r>
        <w:rPr>
          <w:b w:val="0"/>
          <w:i w:val="0"/>
          <w:smallCaps w:val="0"/>
          <w:strike w:val="0"/>
          <w:u w:val="none"/>
        </w:rPr>
        <w:t>o. 1, p</w:t>
      </w:r>
      <w:r>
        <w:rPr>
          <w:b w:val="0"/>
          <w:i w:val="0"/>
          <w:smallCaps w:val="0"/>
          <w:strike w:val="0"/>
          <w:u w:val="none"/>
        </w:rPr>
        <w:t xml:space="preserve">p. 91-132; </w:t>
      </w:r>
      <w:r>
        <w:rPr>
          <w:b w:val="0"/>
          <w:i w:val="0"/>
          <w:smallCaps w:val="0"/>
          <w:strike w:val="0"/>
          <w:u w:val="none"/>
        </w:rPr>
        <w:t>“A Queer Analysis of Intellectual Property</w:t>
      </w:r>
      <w:r>
        <w:rPr>
          <w:b w:val="0"/>
          <w:i w:val="0"/>
          <w:smallCaps w:val="0"/>
          <w:strike w:val="0"/>
          <w:u w:val="none"/>
        </w:rPr>
        <w:t xml:space="preserve">”; SSRN; </w:t>
      </w:r>
      <w:r>
        <w:rPr>
          <w:b w:val="0"/>
          <w:i w:val="0"/>
          <w:smallCaps w:val="0"/>
          <w:strike w:val="0"/>
          <w:u w:val="none"/>
        </w:rPr>
        <w:t>; accessed 07-15-2024] dliang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This is not to suggest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queer creators, 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that queer creativity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necessarily oppositional to market forces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Rather,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some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queer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creators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work within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the logic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market</w:t>
      </w:r>
      <w:r>
        <w:rPr>
          <w:b w:val="0"/>
          <w:i w:val="0"/>
          <w:smallCaps w:val="0"/>
          <w:strike w:val="0"/>
          <w:u w:val="single"/>
        </w:rPr>
        <w:t xml:space="preserve"> to subvert or transform it in more nuanced ways.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example,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RuPaul</w:t>
      </w:r>
      <w:r>
        <w:rPr>
          <w:b w:val="0"/>
          <w:i w:val="0"/>
          <w:smallCaps w:val="0"/>
          <w:strike w:val="0"/>
          <w:sz w:val="16"/>
          <w:u w:val="none"/>
        </w:rPr>
        <w:t>—an internationally famous drag queen—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based their career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on emulating</w:t>
      </w:r>
      <w:r>
        <w:rPr>
          <w:b w:val="0"/>
          <w:i w:val="0"/>
          <w:smallCaps w:val="0"/>
          <w:strike w:val="0"/>
          <w:u w:val="single"/>
        </w:rPr>
        <w:t xml:space="preserve"> and eventually stepping in for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cisgender</w:t>
      </w:r>
      <w:r>
        <w:rPr>
          <w:b w:val="0"/>
          <w:i w:val="0"/>
          <w:smallCaps w:val="0"/>
          <w:strike w:val="0"/>
          <w:u w:val="single"/>
        </w:rPr>
        <w:t xml:space="preserve"> female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models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.138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RuPaul’s Drag Race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 successful reality television show hosted by RuPaul in which contestants compete to become “America’s Next Drag Superstar,”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started</w:t>
      </w:r>
      <w:r>
        <w:rPr>
          <w:b w:val="0"/>
          <w:i w:val="0"/>
          <w:smallCaps w:val="0"/>
          <w:strike w:val="0"/>
          <w:u w:val="single"/>
        </w:rPr>
        <w:t xml:space="preserve"> out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as a spinoff of</w:t>
      </w:r>
      <w:r>
        <w:rPr>
          <w:b w:val="0"/>
          <w:i w:val="0"/>
          <w:smallCaps w:val="0"/>
          <w:strike w:val="0"/>
          <w:u w:val="single"/>
        </w:rPr>
        <w:t xml:space="preserve"> Tyra Banks’s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“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America’s Next Top Model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”139 but has now, arguably, matched or exceeded its global cultural influence. RuPaul’s Drag Race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launched</w:t>
      </w:r>
      <w:r>
        <w:rPr>
          <w:b w:val="0"/>
          <w:i w:val="0"/>
          <w:smallCaps w:val="0"/>
          <w:strike w:val="0"/>
          <w:u w:val="single"/>
        </w:rPr>
        <w:t xml:space="preserve"> the successful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careers</w:t>
      </w:r>
      <w:r>
        <w:rPr>
          <w:b w:val="0"/>
          <w:i w:val="0"/>
          <w:smallCaps w:val="0"/>
          <w:strike w:val="0"/>
          <w:u w:val="single"/>
        </w:rPr>
        <w:t xml:space="preserve"> of dozens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of queer creators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.140 The show can be seen as an example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strategic commodification</w:t>
      </w:r>
      <w:r>
        <w:rPr>
          <w:b w:val="0"/>
          <w:i w:val="0"/>
          <w:smallCaps w:val="0"/>
          <w:strike w:val="0"/>
          <w:u w:val="single"/>
        </w:rPr>
        <w:t xml:space="preserve"> and supplantation</w:t>
      </w:r>
      <w:r>
        <w:rPr>
          <w:b w:val="0"/>
          <w:i w:val="0"/>
          <w:smallCaps w:val="0"/>
          <w:strike w:val="0"/>
          <w:sz w:val="16"/>
          <w:u w:val="none"/>
        </w:rPr>
        <w:t>—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creating a commercially successful product</w:t>
      </w:r>
      <w:r>
        <w:rPr>
          <w:b w:val="0"/>
          <w:i w:val="0"/>
          <w:smallCaps w:val="0"/>
          <w:strike w:val="0"/>
          <w:u w:val="single"/>
        </w:rPr>
        <w:t xml:space="preserve"> and bringing greater visibility to queer voices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through the</w:t>
      </w:r>
      <w:r>
        <w:rPr>
          <w:b w:val="0"/>
          <w:i w:val="0"/>
          <w:smallCaps w:val="0"/>
          <w:strike w:val="0"/>
          <w:u w:val="single"/>
        </w:rPr>
        <w:t xml:space="preserve"> machinery of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market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u w:val="single"/>
        </w:rPr>
        <w:t>while arguably shifting the politics around it</w:t>
      </w:r>
      <w:r>
        <w:rPr>
          <w:b w:val="0"/>
          <w:i w:val="0"/>
          <w:smallCaps w:val="0"/>
          <w:strike w:val="0"/>
          <w:sz w:val="16"/>
          <w:u w:val="none"/>
        </w:rPr>
        <w:t>.141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a similar vein, it should also be noted that </w:t>
      </w:r>
      <w:r>
        <w:rPr>
          <w:b w:val="0"/>
          <w:i w:val="0"/>
          <w:smallCaps w:val="0"/>
          <w:strike w:val="0"/>
          <w:u w:val="single"/>
        </w:rPr>
        <w:t xml:space="preserve">queer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resistance to IP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does not equate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to</w:t>
      </w:r>
      <w:r>
        <w:rPr>
          <w:b w:val="0"/>
          <w:i w:val="0"/>
          <w:smallCaps w:val="0"/>
          <w:strike w:val="0"/>
          <w:u w:val="single"/>
        </w:rPr>
        <w:t xml:space="preserve">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categorical rejection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of proprietary entitlements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creative works, IP law,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or resistance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artists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who benefit from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</w:t>
      </w:r>
      <w:r>
        <w:rPr>
          <w:b w:val="0"/>
          <w:i w:val="0"/>
          <w:smallCaps w:val="0"/>
          <w:strike w:val="0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often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rigorously pursue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)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IP rights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picture, as is often the case, is nuanced. Indeed, some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queer creators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exercise their IP rights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; </w:t>
      </w:r>
      <w:r>
        <w:rPr>
          <w:b w:val="0"/>
          <w:i w:val="0"/>
          <w:smallCaps w:val="0"/>
          <w:strike w:val="0"/>
          <w:u w:val="single"/>
        </w:rPr>
        <w:t>many in the queer community admire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worship </w:t>
      </w:r>
      <w:r>
        <w:rPr>
          <w:b w:val="0"/>
          <w:i w:val="0"/>
          <w:smallCaps w:val="0"/>
          <w:strike w:val="0"/>
          <w:u w:val="single"/>
        </w:rPr>
        <w:t>artists who pursue their IP rights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(and even actively support them), and, as this Article itself demonstrates, </w:t>
      </w:r>
      <w:r>
        <w:rPr>
          <w:b w:val="0"/>
          <w:i w:val="0"/>
          <w:smallCaps w:val="0"/>
          <w:strike w:val="0"/>
          <w:u w:val="single"/>
        </w:rPr>
        <w:t xml:space="preserve">many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queer communities</w:t>
      </w:r>
      <w:r>
        <w:rPr>
          <w:b w:val="0"/>
          <w:i w:val="0"/>
          <w:smallCaps w:val="0"/>
          <w:strike w:val="0"/>
          <w:u w:val="single"/>
        </w:rPr>
        <w:t xml:space="preserve"> and creative spaces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maintain clear proprietary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norms</w:t>
      </w:r>
      <w:r>
        <w:rPr>
          <w:b w:val="0"/>
          <w:i w:val="0"/>
          <w:smallCaps w:val="0"/>
          <w:strike w:val="0"/>
          <w:u w:val="single"/>
        </w:rPr>
        <w:t xml:space="preserve"> around intellectual creations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Pessimism K 2 - Michigan 2024 KLAB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