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Oil Prices are </w:t>
      </w:r>
      <w:r>
        <w:rPr>
          <w:b/>
          <w:i w:val="0"/>
          <w:smallCaps w:val="0"/>
          <w:strike w:val="0"/>
          <w:sz w:val="24"/>
          <w:u w:val="single"/>
        </w:rPr>
        <w:t>increasing</w:t>
      </w:r>
      <w:r>
        <w:rPr>
          <w:b/>
          <w:i w:val="0"/>
          <w:smallCaps w:val="0"/>
          <w:strike w:val="0"/>
          <w:sz w:val="24"/>
          <w:u w:val="none"/>
        </w:rPr>
        <w:t xml:space="preserve"> now and staying </w:t>
      </w:r>
      <w:r>
        <w:rPr>
          <w:b/>
          <w:i w:val="0"/>
          <w:smallCaps w:val="0"/>
          <w:strike w:val="0"/>
          <w:sz w:val="24"/>
          <w:u w:val="single"/>
        </w:rPr>
        <w:t>above 78</w:t>
      </w:r>
      <w:r>
        <w:rPr>
          <w:b/>
          <w:i w:val="0"/>
          <w:smallCaps w:val="0"/>
          <w:strike w:val="0"/>
          <w:sz w:val="24"/>
          <w:u w:val="none"/>
        </w:rPr>
        <w:t xml:space="preserve"> per barrel---</w:t>
      </w:r>
      <w:r>
        <w:rPr>
          <w:b w:val="0"/>
          <w:i w:val="0"/>
          <w:smallCaps w:val="0"/>
          <w:strike w:val="0"/>
          <w:sz w:val="24"/>
          <w:u w:val="none"/>
        </w:rPr>
        <w:t xml:space="preserve">China and the US policies will only keep that trend going </w:t>
      </w:r>
    </w:p>
    <w:p>
      <w:pPr>
        <w:spacing w:after="80"/>
      </w:pPr>
      <w:r>
        <w:rPr>
          <w:b/>
          <w:i w:val="0"/>
          <w:smallCaps w:val="0"/>
          <w:strike w:val="0"/>
          <w:sz w:val="26"/>
          <w:u w:val="none"/>
        </w:rPr>
        <w:t>Petroni 7/24</w:t>
      </w:r>
      <w:r>
        <w:rPr>
          <w:b w:val="0"/>
          <w:i w:val="0"/>
          <w:smallCaps w:val="0"/>
          <w:strike w:val="0"/>
          <w:sz w:val="16"/>
          <w:u w:val="none"/>
        </w:rPr>
        <w:t xml:space="preserve"> [Giulia; a reporter at Dow Jones Newswires and The Wall Street Journal; 07/24/2024; “WTI Remains Below $80 a Barrel, Upside Seems Limited,” Wall Street Journal, https://www.wsj.com/finance/commodities-futures/oil-prices-rise-in-likely-technical-rebound-b99fe394] iman</w:t>
      </w:r>
    </w:p>
    <w:p>
      <w:pPr>
        <w:spacing w:after="60"/>
      </w:pPr>
      <w:r>
        <w:rPr>
          <w:b w:val="0"/>
          <w:i w:val="0"/>
          <w:smallCaps w:val="0"/>
          <w:strike w:val="0"/>
          <w:sz w:val="16"/>
          <w:u w:val="none"/>
        </w:rPr>
        <w:t>Oil Inches Higher on Softer U.S. Dollar After Biden Drops Out</w:t>
      </w:r>
    </w:p>
    <w:p>
      <w:pPr>
        <w:spacing w:after="60"/>
      </w:pPr>
      <w:r>
        <w:rPr>
          <w:b w:val="0"/>
          <w:i w:val="0"/>
          <w:smallCaps w:val="0"/>
          <w:strike w:val="0"/>
          <w:sz w:val="16"/>
          <w:u w:val="none"/>
        </w:rPr>
        <w:t xml:space="preserve">0742 GMT – </w:t>
      </w:r>
      <w:r>
        <w:rPr>
          <w:b w:val="0"/>
          <w:i w:val="0"/>
          <w:smallCaps w:val="0"/>
          <w:strike w:val="0"/>
          <w:sz w:val="16"/>
          <w:highlight w:val="cyan"/>
          <w:u w:val="single"/>
        </w:rPr>
        <w:t xml:space="preserve">Oil prices edge </w:t>
      </w:r>
      <w:r>
        <w:rPr>
          <w:b/>
          <w:i w:val="0"/>
          <w:smallCaps w:val="0"/>
          <w:strike w:val="0"/>
          <w:sz w:val="22"/>
          <w:highlight w:val="cyan"/>
          <w:u w:val="single"/>
        </w:rPr>
        <w:t>higher</w:t>
      </w:r>
      <w:r>
        <w:rPr>
          <w:b w:val="0"/>
          <w:i w:val="0"/>
          <w:smallCaps w:val="0"/>
          <w:strike w:val="0"/>
          <w:sz w:val="16"/>
          <w:highlight w:val="cyan"/>
          <w:u w:val="single"/>
        </w:rPr>
        <w:t xml:space="preserve"> on</w:t>
      </w:r>
      <w:r>
        <w:rPr>
          <w:b w:val="0"/>
          <w:i w:val="0"/>
          <w:smallCaps w:val="0"/>
          <w:strike w:val="0"/>
          <w:sz w:val="16"/>
          <w:u w:val="single"/>
        </w:rPr>
        <w:t xml:space="preserve"> a softer </w:t>
      </w:r>
      <w:r>
        <w:rPr>
          <w:b/>
          <w:i w:val="0"/>
          <w:smallCaps w:val="0"/>
          <w:strike w:val="0"/>
          <w:sz w:val="22"/>
          <w:highlight w:val="cyan"/>
          <w:u w:val="single"/>
        </w:rPr>
        <w:t>U.S. dollar</w:t>
      </w:r>
      <w:r>
        <w:rPr>
          <w:b w:val="0"/>
          <w:i w:val="0"/>
          <w:smallCaps w:val="0"/>
          <w:strike w:val="0"/>
          <w:sz w:val="16"/>
          <w:highlight w:val="cyan"/>
          <w:u w:val="single"/>
        </w:rPr>
        <w:t xml:space="preserve"> as investors gauge</w:t>
      </w:r>
      <w:r>
        <w:rPr>
          <w:b w:val="0"/>
          <w:i w:val="0"/>
          <w:smallCaps w:val="0"/>
          <w:strike w:val="0"/>
          <w:sz w:val="16"/>
          <w:u w:val="single"/>
        </w:rPr>
        <w:t xml:space="preserve"> the </w:t>
      </w:r>
      <w:r>
        <w:rPr>
          <w:b w:val="0"/>
          <w:i w:val="0"/>
          <w:smallCaps w:val="0"/>
          <w:strike w:val="0"/>
          <w:sz w:val="16"/>
          <w:highlight w:val="cyan"/>
          <w:u w:val="single"/>
        </w:rPr>
        <w:t>implications of</w:t>
      </w:r>
      <w:r>
        <w:rPr>
          <w:b w:val="0"/>
          <w:i w:val="0"/>
          <w:smallCaps w:val="0"/>
          <w:strike w:val="0"/>
          <w:sz w:val="16"/>
          <w:u w:val="single"/>
        </w:rPr>
        <w:t xml:space="preserve"> President Joe </w:t>
      </w:r>
      <w:r>
        <w:rPr>
          <w:b/>
          <w:i w:val="0"/>
          <w:smallCaps w:val="0"/>
          <w:strike w:val="0"/>
          <w:sz w:val="22"/>
          <w:highlight w:val="cyan"/>
          <w:u w:val="single"/>
        </w:rPr>
        <w:t>Biden’s</w:t>
      </w:r>
      <w:r>
        <w:rPr>
          <w:b/>
          <w:i w:val="0"/>
          <w:smallCaps w:val="0"/>
          <w:strike w:val="0"/>
          <w:sz w:val="22"/>
          <w:u w:val="single"/>
        </w:rPr>
        <w:t xml:space="preserve"> </w:t>
      </w:r>
      <w:r>
        <w:rPr>
          <w:b w:val="0"/>
          <w:i w:val="0"/>
          <w:smallCaps w:val="0"/>
          <w:strike w:val="0"/>
          <w:sz w:val="16"/>
          <w:u w:val="single"/>
        </w:rPr>
        <w:t xml:space="preserve">decision to </w:t>
      </w:r>
      <w:r>
        <w:rPr>
          <w:b/>
          <w:i w:val="0"/>
          <w:smallCaps w:val="0"/>
          <w:strike w:val="0"/>
          <w:sz w:val="22"/>
          <w:highlight w:val="cyan"/>
          <w:u w:val="single"/>
        </w:rPr>
        <w:t>drop out</w:t>
      </w:r>
      <w:r>
        <w:rPr>
          <w:b w:val="0"/>
          <w:i w:val="0"/>
          <w:smallCaps w:val="0"/>
          <w:strike w:val="0"/>
          <w:sz w:val="16"/>
          <w:u w:val="none"/>
        </w:rPr>
        <w:t xml:space="preserve"> of the presidential race. </w:t>
      </w:r>
      <w:r>
        <w:rPr>
          <w:b w:val="0"/>
          <w:i w:val="0"/>
          <w:smallCaps w:val="0"/>
          <w:strike w:val="0"/>
          <w:sz w:val="16"/>
          <w:u w:val="single"/>
        </w:rPr>
        <w:t xml:space="preserve">Brent crude is </w:t>
      </w:r>
      <w:r>
        <w:rPr>
          <w:b/>
          <w:i w:val="0"/>
          <w:smallCaps w:val="0"/>
          <w:strike w:val="0"/>
          <w:sz w:val="22"/>
          <w:u w:val="single"/>
        </w:rPr>
        <w:t>up 0.4%</w:t>
      </w:r>
      <w:r>
        <w:rPr>
          <w:b w:val="0"/>
          <w:i w:val="0"/>
          <w:smallCaps w:val="0"/>
          <w:strike w:val="0"/>
          <w:sz w:val="16"/>
          <w:u w:val="single"/>
        </w:rPr>
        <w:t xml:space="preserve"> at </w:t>
      </w:r>
      <w:r>
        <w:rPr>
          <w:b/>
          <w:i w:val="0"/>
          <w:smallCaps w:val="0"/>
          <w:strike w:val="0"/>
          <w:sz w:val="22"/>
          <w:highlight w:val="cyan"/>
          <w:u w:val="single"/>
        </w:rPr>
        <w:t>$83</w:t>
      </w:r>
      <w:r>
        <w:rPr>
          <w:b w:val="0"/>
          <w:i w:val="0"/>
          <w:smallCaps w:val="0"/>
          <w:strike w:val="0"/>
          <w:sz w:val="16"/>
          <w:highlight w:val="cyan"/>
          <w:u w:val="single"/>
        </w:rPr>
        <w:t xml:space="preserve"> a</w:t>
      </w:r>
      <w:r>
        <w:rPr>
          <w:b w:val="0"/>
          <w:i w:val="0"/>
          <w:smallCaps w:val="0"/>
          <w:strike w:val="0"/>
          <w:sz w:val="16"/>
          <w:u w:val="single"/>
        </w:rPr>
        <w:t xml:space="preserve"> </w:t>
      </w:r>
      <w:r>
        <w:rPr>
          <w:b w:val="0"/>
          <w:i w:val="0"/>
          <w:smallCaps w:val="0"/>
          <w:strike w:val="0"/>
          <w:sz w:val="16"/>
          <w:highlight w:val="cyan"/>
          <w:u w:val="single"/>
        </w:rPr>
        <w:t>barrel,</w:t>
      </w:r>
      <w:r>
        <w:rPr>
          <w:b w:val="0"/>
          <w:i w:val="0"/>
          <w:smallCaps w:val="0"/>
          <w:strike w:val="0"/>
          <w:sz w:val="16"/>
          <w:u w:val="single"/>
        </w:rPr>
        <w:t xml:space="preserve"> </w:t>
      </w:r>
      <w:r>
        <w:rPr>
          <w:b w:val="0"/>
          <w:i w:val="0"/>
          <w:smallCaps w:val="0"/>
          <w:strike w:val="0"/>
          <w:sz w:val="16"/>
          <w:u w:val="none"/>
        </w:rPr>
        <w:t xml:space="preserve">while </w:t>
      </w:r>
      <w:r>
        <w:rPr>
          <w:b w:val="0"/>
          <w:i w:val="0"/>
          <w:smallCaps w:val="0"/>
          <w:strike w:val="0"/>
          <w:sz w:val="16"/>
          <w:highlight w:val="cyan"/>
          <w:u w:val="single"/>
        </w:rPr>
        <w:t>WTI rises</w:t>
      </w:r>
      <w:r>
        <w:rPr>
          <w:b w:val="0"/>
          <w:i w:val="0"/>
          <w:smallCaps w:val="0"/>
          <w:strike w:val="0"/>
          <w:sz w:val="16"/>
          <w:u w:val="single"/>
        </w:rPr>
        <w:t xml:space="preserve"> 0.3% </w:t>
      </w:r>
      <w:r>
        <w:rPr>
          <w:b w:val="0"/>
          <w:i w:val="0"/>
          <w:smallCaps w:val="0"/>
          <w:strike w:val="0"/>
          <w:sz w:val="16"/>
          <w:highlight w:val="cyan"/>
          <w:u w:val="single"/>
        </w:rPr>
        <w:t>to $78.90</w:t>
      </w:r>
      <w:r>
        <w:rPr>
          <w:b w:val="0"/>
          <w:i w:val="0"/>
          <w:smallCaps w:val="0"/>
          <w:strike w:val="0"/>
          <w:sz w:val="16"/>
          <w:u w:val="single"/>
        </w:rPr>
        <w:t xml:space="preserve"> a barrel</w:t>
      </w:r>
      <w:r>
        <w:rPr>
          <w:b w:val="0"/>
          <w:i w:val="0"/>
          <w:smallCaps w:val="0"/>
          <w:strike w:val="0"/>
          <w:sz w:val="16"/>
          <w:u w:val="none"/>
        </w:rPr>
        <w:t xml:space="preserve">. </w:t>
      </w:r>
      <w:r>
        <w:rPr>
          <w:b w:val="0"/>
          <w:i w:val="0"/>
          <w:smallCaps w:val="0"/>
          <w:strike w:val="0"/>
          <w:sz w:val="16"/>
          <w:highlight w:val="cyan"/>
          <w:u w:val="single"/>
        </w:rPr>
        <w:t>Both</w:t>
      </w:r>
      <w:r>
        <w:rPr>
          <w:b w:val="0"/>
          <w:i w:val="0"/>
          <w:smallCaps w:val="0"/>
          <w:strike w:val="0"/>
          <w:sz w:val="16"/>
          <w:u w:val="single"/>
        </w:rPr>
        <w:t xml:space="preserve"> benchmarks</w:t>
      </w:r>
      <w:r>
        <w:rPr>
          <w:b w:val="0"/>
          <w:i w:val="0"/>
          <w:smallCaps w:val="0"/>
          <w:strike w:val="0"/>
          <w:sz w:val="16"/>
          <w:u w:val="none"/>
        </w:rPr>
        <w:t xml:space="preserve"> are </w:t>
      </w:r>
      <w:r>
        <w:rPr>
          <w:b/>
          <w:i w:val="0"/>
          <w:smallCaps w:val="0"/>
          <w:strike w:val="0"/>
          <w:sz w:val="22"/>
          <w:highlight w:val="cyan"/>
          <w:u w:val="single"/>
        </w:rPr>
        <w:t>supported</w:t>
      </w:r>
      <w:r>
        <w:rPr>
          <w:b w:val="0"/>
          <w:i w:val="0"/>
          <w:smallCaps w:val="0"/>
          <w:strike w:val="0"/>
          <w:sz w:val="16"/>
          <w:highlight w:val="cyan"/>
          <w:u w:val="none"/>
        </w:rPr>
        <w:t xml:space="preserve"> </w:t>
      </w:r>
      <w:r>
        <w:rPr>
          <w:b w:val="0"/>
          <w:i w:val="0"/>
          <w:smallCaps w:val="0"/>
          <w:strike w:val="0"/>
          <w:sz w:val="16"/>
          <w:highlight w:val="cyan"/>
          <w:u w:val="single"/>
        </w:rPr>
        <w:t>by</w:t>
      </w:r>
      <w:r>
        <w:rPr>
          <w:b w:val="0"/>
          <w:i w:val="0"/>
          <w:smallCaps w:val="0"/>
          <w:strike w:val="0"/>
          <w:sz w:val="16"/>
          <w:u w:val="single"/>
        </w:rPr>
        <w:t xml:space="preserve"> prospects</w:t>
      </w:r>
      <w:r>
        <w:rPr>
          <w:b w:val="0"/>
          <w:i w:val="0"/>
          <w:smallCaps w:val="0"/>
          <w:strike w:val="0"/>
          <w:sz w:val="16"/>
          <w:u w:val="none"/>
        </w:rPr>
        <w:t xml:space="preserve"> that the </w:t>
      </w:r>
      <w:r>
        <w:rPr>
          <w:b w:val="0"/>
          <w:i w:val="0"/>
          <w:smallCaps w:val="0"/>
          <w:strike w:val="0"/>
          <w:sz w:val="16"/>
          <w:highlight w:val="cyan"/>
          <w:u w:val="single"/>
        </w:rPr>
        <w:t xml:space="preserve">U.S. </w:t>
      </w:r>
      <w:r>
        <w:rPr>
          <w:b/>
          <w:i w:val="0"/>
          <w:smallCaps w:val="0"/>
          <w:strike w:val="0"/>
          <w:sz w:val="22"/>
          <w:highlight w:val="cyan"/>
          <w:u w:val="single"/>
        </w:rPr>
        <w:t>central bank</w:t>
      </w:r>
      <w:r>
        <w:rPr>
          <w:b w:val="0"/>
          <w:i w:val="0"/>
          <w:smallCaps w:val="0"/>
          <w:strike w:val="0"/>
          <w:sz w:val="16"/>
          <w:u w:val="none"/>
        </w:rPr>
        <w:t xml:space="preserve"> </w:t>
      </w:r>
      <w:r>
        <w:rPr>
          <w:b w:val="0"/>
          <w:i w:val="0"/>
          <w:smallCaps w:val="0"/>
          <w:strike w:val="0"/>
          <w:sz w:val="16"/>
          <w:u w:val="single"/>
        </w:rPr>
        <w:t>will soon start cutting rates</w:t>
      </w:r>
      <w:r>
        <w:rPr>
          <w:b w:val="0"/>
          <w:i w:val="0"/>
          <w:smallCaps w:val="0"/>
          <w:strike w:val="0"/>
          <w:sz w:val="16"/>
          <w:u w:val="none"/>
        </w:rPr>
        <w:t xml:space="preserve"> </w:t>
      </w:r>
      <w:r>
        <w:rPr>
          <w:b w:val="0"/>
          <w:i w:val="0"/>
          <w:smallCaps w:val="0"/>
          <w:strike w:val="0"/>
          <w:sz w:val="16"/>
          <w:highlight w:val="cyan"/>
          <w:u w:val="none"/>
        </w:rPr>
        <w:t xml:space="preserve">and </w:t>
      </w:r>
      <w:r>
        <w:rPr>
          <w:b/>
          <w:i w:val="0"/>
          <w:smallCaps w:val="0"/>
          <w:strike w:val="0"/>
          <w:sz w:val="22"/>
          <w:highlight w:val="cyan"/>
          <w:u w:val="single"/>
        </w:rPr>
        <w:t>China’s</w:t>
      </w:r>
      <w:r>
        <w:rPr>
          <w:b w:val="0"/>
          <w:i w:val="0"/>
          <w:smallCaps w:val="0"/>
          <w:strike w:val="0"/>
          <w:sz w:val="16"/>
          <w:u w:val="single"/>
        </w:rPr>
        <w:t xml:space="preserve"> unexpected </w:t>
      </w:r>
      <w:r>
        <w:rPr>
          <w:b w:val="0"/>
          <w:i w:val="0"/>
          <w:smallCaps w:val="0"/>
          <w:strike w:val="0"/>
          <w:sz w:val="16"/>
          <w:highlight w:val="cyan"/>
          <w:u w:val="single"/>
        </w:rPr>
        <w:t xml:space="preserve">decision to cut </w:t>
      </w:r>
      <w:r>
        <w:rPr>
          <w:b/>
          <w:i w:val="0"/>
          <w:smallCaps w:val="0"/>
          <w:strike w:val="0"/>
          <w:sz w:val="22"/>
          <w:highlight w:val="cyan"/>
          <w:u w:val="single"/>
        </w:rPr>
        <w:t>key rates</w:t>
      </w:r>
      <w:r>
        <w:rPr>
          <w:b w:val="0"/>
          <w:i w:val="0"/>
          <w:smallCaps w:val="0"/>
          <w:strike w:val="0"/>
          <w:sz w:val="16"/>
          <w:u w:val="single"/>
        </w:rPr>
        <w:t xml:space="preserve"> in efforts </w:t>
      </w:r>
      <w:r>
        <w:rPr>
          <w:b w:val="0"/>
          <w:i w:val="0"/>
          <w:smallCaps w:val="0"/>
          <w:strike w:val="0"/>
          <w:sz w:val="16"/>
          <w:highlight w:val="cyan"/>
          <w:u w:val="single"/>
        </w:rPr>
        <w:t xml:space="preserve">to </w:t>
      </w:r>
      <w:r>
        <w:rPr>
          <w:b/>
          <w:i w:val="0"/>
          <w:smallCaps w:val="0"/>
          <w:strike w:val="0"/>
          <w:sz w:val="22"/>
          <w:highlight w:val="cyan"/>
          <w:u w:val="single"/>
        </w:rPr>
        <w:t>boost</w:t>
      </w:r>
      <w:r>
        <w:rPr>
          <w:b w:val="0"/>
          <w:i w:val="0"/>
          <w:smallCaps w:val="0"/>
          <w:strike w:val="0"/>
          <w:sz w:val="16"/>
          <w:highlight w:val="cyan"/>
          <w:u w:val="single"/>
        </w:rPr>
        <w:t xml:space="preserve"> growth</w:t>
      </w:r>
      <w:r>
        <w:rPr>
          <w:b w:val="0"/>
          <w:i w:val="0"/>
          <w:smallCaps w:val="0"/>
          <w:strike w:val="0"/>
          <w:sz w:val="16"/>
          <w:u w:val="none"/>
        </w:rPr>
        <w:t xml:space="preserve">. “Inflation and labour market data have signaled that disinflation and labour market rebalancing are in place, which we expect will allow the Fed to begin its interest rate cutting cycle in September,” ANZ Research says in a note to clients. </w:t>
      </w:r>
      <w:r>
        <w:rPr>
          <w:b w:val="0"/>
          <w:i w:val="0"/>
          <w:smallCaps w:val="0"/>
          <w:strike w:val="0"/>
          <w:sz w:val="16"/>
          <w:highlight w:val="cyan"/>
          <w:u w:val="single"/>
        </w:rPr>
        <w:t>Prices are</w:t>
      </w:r>
      <w:r>
        <w:rPr>
          <w:b w:val="0"/>
          <w:i w:val="0"/>
          <w:smallCaps w:val="0"/>
          <w:strike w:val="0"/>
          <w:sz w:val="16"/>
          <w:u w:val="single"/>
        </w:rPr>
        <w:t xml:space="preserve"> also </w:t>
      </w:r>
      <w:r>
        <w:rPr>
          <w:b/>
          <w:i w:val="0"/>
          <w:smallCaps w:val="0"/>
          <w:strike w:val="0"/>
          <w:sz w:val="22"/>
          <w:highlight w:val="cyan"/>
          <w:u w:val="single"/>
        </w:rPr>
        <w:t>underpinned</w:t>
      </w:r>
      <w:r>
        <w:rPr>
          <w:b w:val="0"/>
          <w:i w:val="0"/>
          <w:smallCaps w:val="0"/>
          <w:strike w:val="0"/>
          <w:sz w:val="16"/>
          <w:highlight w:val="cyan"/>
          <w:u w:val="single"/>
        </w:rPr>
        <w:t xml:space="preserve"> by wildfires</w:t>
      </w:r>
      <w:r>
        <w:rPr>
          <w:b w:val="0"/>
          <w:i w:val="0"/>
          <w:smallCaps w:val="0"/>
          <w:strike w:val="0"/>
          <w:sz w:val="16"/>
          <w:u w:val="single"/>
        </w:rPr>
        <w:t xml:space="preserve"> in Canada, which are </w:t>
      </w:r>
      <w:r>
        <w:rPr>
          <w:b/>
          <w:i w:val="0"/>
          <w:smallCaps w:val="0"/>
          <w:strike w:val="0"/>
          <w:sz w:val="22"/>
          <w:highlight w:val="cyan"/>
          <w:u w:val="single"/>
        </w:rPr>
        <w:t>threatening</w:t>
      </w:r>
      <w:r>
        <w:rPr>
          <w:b w:val="0"/>
          <w:i w:val="0"/>
          <w:smallCaps w:val="0"/>
          <w:strike w:val="0"/>
          <w:sz w:val="16"/>
          <w:u w:val="single"/>
        </w:rPr>
        <w:t xml:space="preserve"> about </w:t>
      </w:r>
      <w:r>
        <w:rPr>
          <w:b w:val="0"/>
          <w:i w:val="0"/>
          <w:smallCaps w:val="0"/>
          <w:strike w:val="0"/>
          <w:sz w:val="16"/>
          <w:highlight w:val="cyan"/>
          <w:u w:val="single"/>
        </w:rPr>
        <w:t>400,000 barrels a day</w:t>
      </w:r>
      <w:r>
        <w:rPr>
          <w:b w:val="0"/>
          <w:i w:val="0"/>
          <w:smallCaps w:val="0"/>
          <w:strike w:val="0"/>
          <w:sz w:val="16"/>
          <w:u w:val="single"/>
        </w:rPr>
        <w:t xml:space="preserve"> of oil production, according to </w:t>
      </w:r>
      <w:r>
        <w:rPr>
          <w:b/>
          <w:i w:val="0"/>
          <w:smallCaps w:val="0"/>
          <w:strike w:val="0"/>
          <w:sz w:val="22"/>
          <w:u w:val="single"/>
        </w:rPr>
        <w:t>analysts</w:t>
      </w:r>
      <w:r>
        <w:rPr>
          <w:b w:val="0"/>
          <w:i w:val="0"/>
          <w:smallCaps w:val="0"/>
          <w:strike w:val="0"/>
          <w:sz w:val="16"/>
          <w:u w:val="none"/>
        </w:rPr>
        <w:t>. (</w:t>
      </w:r>
      <w:r>
        <w:rPr>
          <w:b w:val="0"/>
          <w:i w:val="0"/>
          <w:smallCaps w:val="0"/>
          <w:strike w:val="0"/>
          <w:sz w:val="16"/>
          <w:u w:val="none"/>
        </w:rPr>
        <w:t>)</w:t>
      </w:r>
    </w:p>
    <w:p>
      <w:pPr>
        <w:pStyle w:val="Caption"/>
      </w:pPr>
      <w:r>
        <w:t>Source: Oil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