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4"/>
          <w:u w:val="none"/>
        </w:rPr>
        <w:t>Brent is the most predictable index that accounts for eighty percent of the worlds oil.</w:t>
      </w:r>
    </w:p>
    <w:p>
      <w:pPr>
        <w:spacing w:after="80"/>
      </w:pPr>
      <w:r>
        <w:rPr>
          <w:b/>
          <w:i w:val="0"/>
          <w:smallCaps w:val="0"/>
          <w:strike w:val="0"/>
          <w:sz w:val="22"/>
          <w:u w:val="none"/>
        </w:rPr>
        <w:t>ICE 24</w:t>
      </w:r>
      <w:r>
        <w:rPr>
          <w:b w:val="0"/>
          <w:i w:val="0"/>
          <w:smallCaps w:val="0"/>
          <w:strike w:val="0"/>
          <w:sz w:val="16"/>
          <w:u w:val="none"/>
        </w:rPr>
        <w:t>, Intercontinental Exchange, 2024, "Brent," https://www.ice.com/brent-crude, christian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Brent is the price barometer for ~80% of global crude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As a waterborne crude - with access to global shipping, ports, and storage capacity - </w:t>
      </w:r>
      <w:r>
        <w:rPr>
          <w:b w:val="0"/>
          <w:i w:val="0"/>
          <w:smallCaps w:val="0"/>
          <w:strike w:val="0"/>
          <w:sz w:val="22"/>
          <w:u w:val="single"/>
        </w:rPr>
        <w:t>it is easily transported around the world</w:t>
      </w:r>
      <w:r>
        <w:rPr>
          <w:b w:val="0"/>
          <w:i w:val="0"/>
          <w:smallCaps w:val="0"/>
          <w:strike w:val="0"/>
          <w:sz w:val="16"/>
          <w:u w:val="none"/>
        </w:rPr>
        <w:t xml:space="preserve">. This gives Brent an advantage over landlocked crudes and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provides a clear valuation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opportunity </w:t>
      </w:r>
      <w:r>
        <w:rPr>
          <w:b w:val="0"/>
          <w:i w:val="0"/>
          <w:smallCaps w:val="0"/>
          <w:strike w:val="0"/>
          <w:sz w:val="22"/>
          <w:highlight w:val="cyan"/>
          <w:u w:val="single"/>
        </w:rPr>
        <w:t>for commercial and financial traders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The Brent complex has been evolving for decades</w:t>
      </w:r>
      <w:r>
        <w:rPr>
          <w:b w:val="0"/>
          <w:i w:val="0"/>
          <w:smallCaps w:val="0"/>
          <w:strike w:val="0"/>
          <w:sz w:val="16"/>
          <w:u w:val="none"/>
        </w:rPr>
        <w:t>. As with the addition of other crude streams to Brent in the past, the addition of Midland WTI is expected to further enhance the Brent complex.</w:t>
      </w:r>
    </w:p>
    <w:p>
      <w:pPr>
        <w:pStyle w:val="Caption"/>
      </w:pPr>
      <w:r>
        <w:t>Source: Oil DA - Michigan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