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Recent upticks are </w:t>
      </w:r>
      <w:r>
        <w:rPr>
          <w:b/>
          <w:i w:val="0"/>
          <w:smallCaps w:val="0"/>
          <w:strike w:val="0"/>
          <w:sz w:val="24"/>
          <w:u w:val="single"/>
        </w:rPr>
        <w:t>nothing</w:t>
      </w:r>
      <w:r>
        <w:rPr>
          <w:b/>
          <w:i w:val="0"/>
          <w:smallCaps w:val="0"/>
          <w:strike w:val="0"/>
          <w:sz w:val="24"/>
          <w:u w:val="none"/>
        </w:rPr>
        <w:t xml:space="preserve">---the </w:t>
      </w:r>
      <w:r>
        <w:rPr>
          <w:b/>
          <w:i w:val="0"/>
          <w:smallCaps w:val="0"/>
          <w:strike w:val="0"/>
          <w:sz w:val="24"/>
          <w:u w:val="single"/>
        </w:rPr>
        <w:t>bigger picture</w:t>
      </w:r>
      <w:r>
        <w:rPr>
          <w:b/>
          <w:i w:val="0"/>
          <w:smallCaps w:val="0"/>
          <w:strike w:val="0"/>
          <w:sz w:val="24"/>
          <w:u w:val="none"/>
        </w:rPr>
        <w:t xml:space="preserve"> is disastrous.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Laila </w:t>
      </w:r>
      <w:r>
        <w:rPr>
          <w:b/>
          <w:i w:val="0"/>
          <w:smallCaps w:val="0"/>
          <w:strike w:val="0"/>
          <w:sz w:val="22"/>
          <w:u w:val="none"/>
        </w:rPr>
        <w:t>Kearney 7/26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/24, US Energy Correspondent at Reuters, “Oil prices set for third straight week of decline”, </w:t>
      </w:r>
      <w:r>
        <w:rPr>
          <w:b w:val="0"/>
          <w:i w:val="0"/>
          <w:smallCaps w:val="0"/>
          <w:strike w:val="0"/>
          <w:sz w:val="16"/>
          <w:u w:val="none"/>
        </w:rPr>
        <w:t>, vivi!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Oil prices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rose slightly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Friday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but remained on track for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third straight week of decline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due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weak demand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world's largest crude importer,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expectations of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ceasefire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deal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Gaza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war and related violence in the Middle East.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Brent crude futures for September rose 12 cents, or 0.2%, to $82.49 a barrel by 0014 GMT. U.S. West Texas Intermediate crude for September increased 13 cents, also 0.2%, to $78.41 per barrel.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gains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Friday and Thursday, which were mainly due to data showing the U.S. economy had grown at a faster-than-expected rate during the second quarter,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dwarfed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broader declines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recent weeks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benchmarks have fallen about 5% in the last 3 weeks. Brent is trading marginally lower this week, while WTI is down over 2%.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Chinese data this week showed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apparent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oil demand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8.1%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13.66 million barrels per day in June, </w:t>
      </w:r>
      <w:r>
        <w:rPr>
          <w:b w:val="0"/>
          <w:i w:val="0"/>
          <w:smallCaps w:val="0"/>
          <w:strike w:val="0"/>
          <w:sz w:val="22"/>
          <w:u w:val="single"/>
        </w:rPr>
        <w:t>prompting concerns about consumption</w:t>
      </w:r>
      <w:r>
        <w:rPr>
          <w:b w:val="0"/>
          <w:i w:val="0"/>
          <w:smallCaps w:val="0"/>
          <w:strike w:val="0"/>
          <w:sz w:val="16"/>
          <w:u w:val="none"/>
        </w:rPr>
        <w:t>, analysts at ANZ Research.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weakness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driven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gasoline and diesel,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rising new energy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autonomous driving vehicles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become more popular</w:t>
      </w:r>
      <w:r>
        <w:rPr>
          <w:b w:val="0"/>
          <w:i w:val="0"/>
          <w:smallCaps w:val="0"/>
          <w:strike w:val="0"/>
          <w:sz w:val="16"/>
          <w:u w:val="none"/>
        </w:rPr>
        <w:t>," ANZ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dragging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brighter hopes of an end to the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Gaza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U.S. Vice President Kamala Harris pressured Israeli Prime Minister Benjamin Netanyahu on Thursday to help reach a ceasefire deal that would ease the suffering of Palestinian civilians, striking a tougher tone than President Joe Biden.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ceasefire has been the subject of negotiations for months. U.S. officials believe the parties are closer than ever before to an agreement for a six-week ceasefire in exchange for the release by Hamas of women, sick, elderly and wounded hostages.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