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Renewables </w:t>
      </w:r>
      <w:r>
        <w:rPr>
          <w:b/>
          <w:i w:val="0"/>
          <w:smallCaps w:val="0"/>
          <w:strike w:val="0"/>
          <w:sz w:val="24"/>
          <w:u w:val="single"/>
        </w:rPr>
        <w:t>complement</w:t>
      </w:r>
      <w:r>
        <w:rPr>
          <w:b/>
          <w:i w:val="0"/>
          <w:smallCaps w:val="0"/>
          <w:strike w:val="0"/>
          <w:sz w:val="24"/>
          <w:u w:val="none"/>
        </w:rPr>
        <w:t xml:space="preserve"> oil and drive </w:t>
      </w:r>
      <w:r>
        <w:rPr>
          <w:b/>
          <w:i w:val="0"/>
          <w:smallCaps w:val="0"/>
          <w:strike w:val="0"/>
          <w:sz w:val="24"/>
          <w:u w:val="single"/>
        </w:rPr>
        <w:t>higher</w:t>
      </w:r>
      <w:r>
        <w:rPr>
          <w:b/>
          <w:i w:val="0"/>
          <w:smallCaps w:val="0"/>
          <w:strike w:val="0"/>
          <w:sz w:val="24"/>
          <w:u w:val="none"/>
        </w:rPr>
        <w:t xml:space="preserve"> prices. 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Leonid </w:t>
      </w:r>
      <w:r>
        <w:rPr>
          <w:b/>
          <w:i w:val="0"/>
          <w:smallCaps w:val="0"/>
          <w:strike w:val="0"/>
          <w:sz w:val="22"/>
          <w:u w:val="none"/>
        </w:rPr>
        <w:t>Sorokin 23</w:t>
      </w:r>
      <w:r>
        <w:rPr>
          <w:b w:val="0"/>
          <w:i w:val="0"/>
          <w:smallCaps w:val="0"/>
          <w:strike w:val="0"/>
          <w:sz w:val="16"/>
          <w:u w:val="none"/>
        </w:rPr>
        <w:t>, Department of Economic and Mathematical Modelling at the Peoples’ Friendship University of Russia; Svetlana Balashova; Konstantin Gomonov; Ksenia Belyaeva, 5/24/2023, "Exploring the Relationship between Crude Oil Prices and Renewable Energy Production: Evidence from the USA," Energies, Volume 16, Issue 11, https://www.mdpi.com/1996-1073/16/11/4306, christian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empirical analysis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provides significant insights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-term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long-term relationship 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WTI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oil prices and various factors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U.S. crude oil production, global oil prices, natural gas prices, renewable energy production, and clean energy company returns. 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findings suggest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renewable energy production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currently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complements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crude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oil production, rather than substituting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 in renewable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energy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production associated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increased oil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crude oil production remains constant. Our model is represented by stochastic variables in nature, but there is a long-term equilibrium towards which the considered set of variables converges over time. The deviation from the equilibrium trajectory is corrected very quickly because the speed of adjustment is very high.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Currently, various policies and investment efforts are being applied to stimulate the production of energy from renewable energy sources, and as a result, an increase in energy consumption from renewable energy sources is expected. </w:t>
      </w:r>
      <w:r>
        <w:rPr>
          <w:b w:val="0"/>
          <w:i w:val="0"/>
          <w:smallCaps w:val="0"/>
          <w:strike w:val="0"/>
          <w:sz w:val="22"/>
          <w:u w:val="single"/>
        </w:rPr>
        <w:t>Since renewable energy technologies are expensive and these products are expensive, they keep oil prices high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