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w:t>
      </w:r>
      <w:r>
        <w:rPr>
          <w:b/>
          <w:i w:val="0"/>
          <w:smallCaps w:val="0"/>
          <w:strike w:val="0"/>
          <w:sz w:val="26"/>
          <w:u w:val="none"/>
        </w:rPr>
        <w:t xml:space="preserve"> alternative is cultural legal studies as an alternative form of understanding the rationalities of law. </w:t>
      </w:r>
    </w:p>
    <w:p>
      <w:pPr>
        <w:spacing w:after="80"/>
      </w:pPr>
      <w:r>
        <w:rPr>
          <w:b/>
          <w:i w:val="0"/>
          <w:smallCaps w:val="0"/>
          <w:strike w:val="0"/>
          <w:sz w:val="26"/>
          <w:u w:val="none"/>
        </w:rPr>
        <w:t>Peters &amp; Crawley 23</w:t>
      </w:r>
      <w:r>
        <w:rPr>
          <w:b w:val="0"/>
          <w:i w:val="0"/>
          <w:smallCaps w:val="0"/>
          <w:strike w:val="0"/>
          <w:u w:val="none"/>
        </w:rPr>
        <w:t xml:space="preserve"> </w:t>
      </w:r>
      <w:r>
        <w:rPr>
          <w:b w:val="0"/>
          <w:i w:val="0"/>
          <w:smallCaps w:val="0"/>
          <w:strike w:val="0"/>
          <w:sz w:val="16"/>
          <w:u w:val="none"/>
        </w:rPr>
        <w:t xml:space="preserve">Timothy D Peters is a Senior Lecturer in Law at the School of Law and Society, he studies Legal Theory, Theology, Popular Culture, Cultural Legal Studies, Corporate Law Theory. Karen Crawley is a lecturer in the Griffith Law School. She is a graduate of the University of Sydney, with </w:t>
      </w:r>
      <w:r>
        <w:rPr>
          <w:b w:val="0"/>
          <w:i w:val="0"/>
          <w:smallCaps w:val="0"/>
          <w:strike w:val="0"/>
          <w:sz w:val="16"/>
          <w:u w:val="none"/>
        </w:rPr>
        <w:t>Honours</w:t>
      </w:r>
      <w:r>
        <w:rPr>
          <w:b w:val="0"/>
          <w:i w:val="0"/>
          <w:smallCaps w:val="0"/>
          <w:strike w:val="0"/>
          <w:sz w:val="16"/>
          <w:u w:val="none"/>
        </w:rPr>
        <w:t xml:space="preserve"> in English Literature and in Law, and received her LLM and PhD from McGill University, where her postgraduate research was supported by the Canada Research Chair in Law and Discourse. Biopolitics and Resistance in Legal Education, Chapter 9, Teaching Cultural Legal Studies. </w:t>
      </w:r>
      <w:r>
        <w:rPr>
          <w:b w:val="0"/>
          <w:i w:val="0"/>
          <w:smallCaps w:val="0"/>
          <w:strike w:val="0"/>
          <w:sz w:val="16"/>
          <w:u w:val="none"/>
        </w:rPr>
        <w:t xml:space="preserve">6-29-2023 </w:t>
      </w:r>
      <w:r>
        <w:rPr>
          <w:b w:val="0"/>
          <w:i w:val="0"/>
          <w:smallCaps w:val="0"/>
          <w:strike w:val="0"/>
          <w:sz w:val="16"/>
          <w:u w:val="none"/>
        </w:rPr>
        <w:t>https://www.dubraybooks.ie/product/biopolitics-and-resistance-in-legal-education-9780367775247</w:t>
      </w:r>
      <w:r>
        <w:rPr>
          <w:b w:val="0"/>
          <w:i w:val="0"/>
          <w:smallCaps w:val="0"/>
          <w:strike w:val="0"/>
          <w:sz w:val="16"/>
          <w:u w:val="none"/>
        </w:rPr>
        <w:t xml:space="preserve"> sb&lt;3</w:t>
      </w:r>
    </w:p>
    <w:p>
      <w:pPr>
        <w:spacing w:after="60"/>
      </w:pPr>
      <w:r>
        <w:rPr>
          <w:b w:val="0"/>
          <w:i w:val="0"/>
          <w:smallCaps w:val="0"/>
          <w:strike w:val="0"/>
          <w:sz w:val="22"/>
          <w:u w:val="single"/>
        </w:rPr>
        <w:t xml:space="preserve">This chapter reflects upon </w:t>
      </w:r>
      <w:r>
        <w:rPr>
          <w:b w:val="0"/>
          <w:i w:val="0"/>
          <w:smallCaps w:val="0"/>
          <w:strike w:val="0"/>
          <w:sz w:val="22"/>
          <w:highlight w:val="green"/>
          <w:u w:val="single"/>
        </w:rPr>
        <w:t>our experiences teaching Cultural Legal Studies</w:t>
      </w:r>
      <w:r>
        <w:rPr>
          <w:b w:val="0"/>
          <w:i w:val="0"/>
          <w:smallCaps w:val="0"/>
          <w:strike w:val="0"/>
          <w:sz w:val="16"/>
          <w:u w:val="none"/>
        </w:rPr>
        <w:t xml:space="preserve"> as an elective subject </w:t>
      </w:r>
      <w:r>
        <w:rPr>
          <w:b w:val="0"/>
          <w:i w:val="0"/>
          <w:smallCaps w:val="0"/>
          <w:strike w:val="0"/>
          <w:sz w:val="22"/>
          <w:highlight w:val="green"/>
          <w:u w:val="single"/>
        </w:rPr>
        <w:t>in the context of a legal education that</w:t>
      </w:r>
      <w:r>
        <w:rPr>
          <w:b w:val="0"/>
          <w:i w:val="0"/>
          <w:smallCaps w:val="0"/>
          <w:strike w:val="0"/>
          <w:sz w:val="22"/>
          <w:u w:val="single"/>
        </w:rPr>
        <w:t xml:space="preserve"> generally inculcates hierarchy, </w:t>
      </w:r>
      <w:r>
        <w:rPr>
          <w:b w:val="0"/>
          <w:i w:val="0"/>
          <w:smallCaps w:val="0"/>
          <w:strike w:val="0"/>
          <w:sz w:val="22"/>
          <w:highlight w:val="green"/>
          <w:u w:val="single"/>
        </w:rPr>
        <w:t>orients students towards</w:t>
      </w:r>
      <w:r>
        <w:rPr>
          <w:b w:val="0"/>
          <w:i w:val="0"/>
          <w:smallCaps w:val="0"/>
          <w:strike w:val="0"/>
          <w:sz w:val="22"/>
          <w:u w:val="single"/>
        </w:rPr>
        <w:t xml:space="preserve"> formalistic </w:t>
      </w:r>
      <w:r>
        <w:rPr>
          <w:b w:val="0"/>
          <w:i w:val="0"/>
          <w:smallCaps w:val="0"/>
          <w:strike w:val="0"/>
          <w:sz w:val="22"/>
          <w:highlight w:val="green"/>
          <w:u w:val="single"/>
        </w:rPr>
        <w:t>reasoning that privileges one answer</w:t>
      </w:r>
      <w:r>
        <w:rPr>
          <w:b w:val="0"/>
          <w:i w:val="0"/>
          <w:smallCaps w:val="0"/>
          <w:strike w:val="0"/>
          <w:sz w:val="22"/>
          <w:u w:val="single"/>
        </w:rPr>
        <w:t xml:space="preserve"> rather than many, </w:t>
      </w:r>
      <w:r>
        <w:rPr>
          <w:b w:val="0"/>
          <w:i w:val="0"/>
          <w:smallCaps w:val="0"/>
          <w:strike w:val="0"/>
          <w:sz w:val="22"/>
          <w:highlight w:val="green"/>
          <w:u w:val="single"/>
        </w:rPr>
        <w:t xml:space="preserve">and </w:t>
      </w:r>
      <w:r>
        <w:rPr>
          <w:b/>
          <w:i w:val="0"/>
          <w:smallCaps w:val="0"/>
          <w:strike w:val="0"/>
          <w:sz w:val="22"/>
          <w:highlight w:val="green"/>
          <w:u w:val="single"/>
        </w:rPr>
        <w:t>indoctrinates students</w:t>
      </w:r>
      <w:r>
        <w:rPr>
          <w:b w:val="0"/>
          <w:i w:val="0"/>
          <w:smallCaps w:val="0"/>
          <w:strike w:val="0"/>
          <w:sz w:val="22"/>
          <w:u w:val="single"/>
        </w:rPr>
        <w:t xml:space="preserve"> </w:t>
      </w:r>
      <w:r>
        <w:rPr>
          <w:b w:val="0"/>
          <w:i w:val="0"/>
          <w:smallCaps w:val="0"/>
          <w:strike w:val="0"/>
          <w:sz w:val="22"/>
          <w:highlight w:val="green"/>
          <w:u w:val="single"/>
        </w:rPr>
        <w:t>into</w:t>
      </w:r>
      <w:r>
        <w:rPr>
          <w:b w:val="0"/>
          <w:i w:val="0"/>
          <w:smallCaps w:val="0"/>
          <w:strike w:val="0"/>
          <w:sz w:val="22"/>
          <w:u w:val="single"/>
        </w:rPr>
        <w:t xml:space="preserve"> </w:t>
      </w:r>
      <w:r>
        <w:rPr>
          <w:b w:val="0"/>
          <w:i w:val="0"/>
          <w:smallCaps w:val="0"/>
          <w:strike w:val="0"/>
          <w:sz w:val="22"/>
          <w:highlight w:val="green"/>
          <w:u w:val="single"/>
        </w:rPr>
        <w:t>the ways</w:t>
      </w:r>
      <w:r>
        <w:rPr>
          <w:b w:val="0"/>
          <w:i w:val="0"/>
          <w:smallCaps w:val="0"/>
          <w:strike w:val="0"/>
          <w:sz w:val="22"/>
          <w:u w:val="single"/>
        </w:rPr>
        <w:t xml:space="preserve"> of reading texts </w:t>
      </w:r>
      <w:r>
        <w:rPr>
          <w:b w:val="0"/>
          <w:i w:val="0"/>
          <w:smallCaps w:val="0"/>
          <w:strike w:val="0"/>
          <w:sz w:val="22"/>
          <w:highlight w:val="green"/>
          <w:u w:val="single"/>
        </w:rPr>
        <w:t xml:space="preserve">that are </w:t>
      </w:r>
      <w:r>
        <w:rPr>
          <w:b/>
          <w:i w:val="0"/>
          <w:smallCaps w:val="0"/>
          <w:strike w:val="0"/>
          <w:sz w:val="22"/>
          <w:highlight w:val="green"/>
          <w:u w:val="single"/>
        </w:rPr>
        <w:t>linear and rational</w:t>
      </w:r>
      <w:r>
        <w:rPr>
          <w:b w:val="0"/>
          <w:i w:val="0"/>
          <w:smallCaps w:val="0"/>
          <w:strike w:val="0"/>
          <w:sz w:val="16"/>
          <w:u w:val="none"/>
        </w:rPr>
        <w:t>.</w:t>
      </w:r>
      <w:r>
        <w:rPr>
          <w:b w:val="0"/>
          <w:i w:val="0"/>
          <w:smallCaps w:val="0"/>
          <w:strike w:val="0"/>
          <w:sz w:val="22"/>
          <w:u w:val="single"/>
        </w:rPr>
        <w:t xml:space="preserve">1 </w:t>
      </w:r>
      <w:r>
        <w:rPr>
          <w:b w:val="0"/>
          <w:i w:val="0"/>
          <w:smallCaps w:val="0"/>
          <w:strike w:val="0"/>
          <w:sz w:val="22"/>
          <w:highlight w:val="green"/>
          <w:u w:val="single"/>
        </w:rPr>
        <w:t>In</w:t>
      </w:r>
      <w:r>
        <w:rPr>
          <w:b w:val="0"/>
          <w:i w:val="0"/>
          <w:smallCaps w:val="0"/>
          <w:strike w:val="0"/>
          <w:sz w:val="22"/>
          <w:u w:val="single"/>
        </w:rPr>
        <w:t xml:space="preserve"> </w:t>
      </w:r>
      <w:r>
        <w:rPr>
          <w:b w:val="0"/>
          <w:i w:val="0"/>
          <w:smallCaps w:val="0"/>
          <w:strike w:val="0"/>
          <w:sz w:val="22"/>
          <w:highlight w:val="green"/>
          <w:u w:val="single"/>
        </w:rPr>
        <w:t>C</w:t>
      </w:r>
      <w:r>
        <w:rPr>
          <w:b w:val="0"/>
          <w:i w:val="0"/>
          <w:smallCaps w:val="0"/>
          <w:strike w:val="0"/>
          <w:sz w:val="22"/>
          <w:u w:val="single"/>
        </w:rPr>
        <w:t xml:space="preserve">ultural </w:t>
      </w:r>
      <w:r>
        <w:rPr>
          <w:b w:val="0"/>
          <w:i w:val="0"/>
          <w:smallCaps w:val="0"/>
          <w:strike w:val="0"/>
          <w:sz w:val="22"/>
          <w:highlight w:val="green"/>
          <w:u w:val="single"/>
        </w:rPr>
        <w:t>L</w:t>
      </w:r>
      <w:r>
        <w:rPr>
          <w:b w:val="0"/>
          <w:i w:val="0"/>
          <w:smallCaps w:val="0"/>
          <w:strike w:val="0"/>
          <w:sz w:val="22"/>
          <w:u w:val="single"/>
        </w:rPr>
        <w:t xml:space="preserve">egal </w:t>
      </w:r>
      <w:r>
        <w:rPr>
          <w:b w:val="0"/>
          <w:i w:val="0"/>
          <w:smallCaps w:val="0"/>
          <w:strike w:val="0"/>
          <w:sz w:val="22"/>
          <w:highlight w:val="green"/>
          <w:u w:val="single"/>
        </w:rPr>
        <w:t>S</w:t>
      </w:r>
      <w:r>
        <w:rPr>
          <w:b w:val="0"/>
          <w:i w:val="0"/>
          <w:smallCaps w:val="0"/>
          <w:strike w:val="0"/>
          <w:sz w:val="22"/>
          <w:u w:val="single"/>
        </w:rPr>
        <w:t>tudies</w:t>
      </w:r>
      <w:r>
        <w:rPr>
          <w:b w:val="0"/>
          <w:i w:val="0"/>
          <w:smallCaps w:val="0"/>
          <w:strike w:val="0"/>
          <w:sz w:val="16"/>
          <w:u w:val="none"/>
        </w:rPr>
        <w:t xml:space="preserve">, </w:t>
      </w:r>
      <w:r>
        <w:rPr>
          <w:b w:val="0"/>
          <w:i w:val="0"/>
          <w:smallCaps w:val="0"/>
          <w:strike w:val="0"/>
          <w:sz w:val="22"/>
          <w:highlight w:val="green"/>
          <w:u w:val="single"/>
        </w:rPr>
        <w:t>students encounter diverse</w:t>
      </w:r>
      <w:r>
        <w:rPr>
          <w:b w:val="0"/>
          <w:i w:val="0"/>
          <w:smallCaps w:val="0"/>
          <w:strike w:val="0"/>
          <w:sz w:val="22"/>
          <w:u w:val="single"/>
        </w:rPr>
        <w:t xml:space="preserve"> representational </w:t>
      </w:r>
      <w:r>
        <w:rPr>
          <w:b w:val="0"/>
          <w:i w:val="0"/>
          <w:smallCaps w:val="0"/>
          <w:strike w:val="0"/>
          <w:sz w:val="22"/>
          <w:highlight w:val="green"/>
          <w:u w:val="single"/>
        </w:rPr>
        <w:t>forms</w:t>
      </w:r>
      <w:r>
        <w:rPr>
          <w:b w:val="0"/>
          <w:i w:val="0"/>
          <w:smallCaps w:val="0"/>
          <w:strike w:val="0"/>
          <w:sz w:val="22"/>
          <w:u w:val="single"/>
        </w:rPr>
        <w:t>—films, comics, images and other cultural artefacts—</w:t>
      </w:r>
      <w:r>
        <w:rPr>
          <w:b w:val="0"/>
          <w:i w:val="0"/>
          <w:smallCaps w:val="0"/>
          <w:strike w:val="0"/>
          <w:sz w:val="22"/>
          <w:highlight w:val="green"/>
          <w:u w:val="single"/>
        </w:rPr>
        <w:t xml:space="preserve">and </w:t>
      </w:r>
      <w:r>
        <w:rPr>
          <w:b w:val="0"/>
          <w:i w:val="0"/>
          <w:smallCaps w:val="0"/>
          <w:strike w:val="0"/>
          <w:sz w:val="22"/>
          <w:highlight w:val="green"/>
          <w:u w:val="single"/>
        </w:rPr>
        <w:t>analyse</w:t>
      </w:r>
      <w:r>
        <w:rPr>
          <w:b w:val="0"/>
          <w:i w:val="0"/>
          <w:smallCaps w:val="0"/>
          <w:strike w:val="0"/>
          <w:sz w:val="22"/>
          <w:highlight w:val="green"/>
          <w:u w:val="single"/>
        </w:rPr>
        <w:t xml:space="preserve"> them</w:t>
      </w:r>
      <w:r>
        <w:rPr>
          <w:b w:val="0"/>
          <w:i w:val="0"/>
          <w:smallCaps w:val="0"/>
          <w:strike w:val="0"/>
          <w:sz w:val="22"/>
          <w:u w:val="single"/>
        </w:rPr>
        <w:t xml:space="preserve"> according to the tools of interpretation derived from the humanities</w:t>
      </w:r>
      <w:r>
        <w:rPr>
          <w:b w:val="0"/>
          <w:i w:val="0"/>
          <w:smallCaps w:val="0"/>
          <w:strike w:val="0"/>
          <w:sz w:val="16"/>
          <w:u w:val="none"/>
        </w:rPr>
        <w:t xml:space="preserve">. </w:t>
      </w:r>
      <w:r>
        <w:rPr>
          <w:b w:val="0"/>
          <w:i w:val="0"/>
          <w:smallCaps w:val="0"/>
          <w:strike w:val="0"/>
          <w:sz w:val="22"/>
          <w:u w:val="single"/>
        </w:rPr>
        <w:t xml:space="preserve">In doing so, </w:t>
      </w:r>
      <w:r>
        <w:rPr>
          <w:b w:val="0"/>
          <w:i w:val="0"/>
          <w:smallCaps w:val="0"/>
          <w:strike w:val="0"/>
          <w:sz w:val="22"/>
          <w:highlight w:val="green"/>
          <w:u w:val="single"/>
        </w:rPr>
        <w:t>they see how legal narratives of rights</w:t>
      </w:r>
      <w:r>
        <w:rPr>
          <w:b w:val="0"/>
          <w:i w:val="0"/>
          <w:smallCaps w:val="0"/>
          <w:strike w:val="0"/>
          <w:sz w:val="22"/>
          <w:u w:val="single"/>
        </w:rPr>
        <w:t xml:space="preserve">, responsibility, </w:t>
      </w:r>
      <w:r>
        <w:rPr>
          <w:b w:val="0"/>
          <w:i w:val="0"/>
          <w:smallCaps w:val="0"/>
          <w:strike w:val="0"/>
          <w:sz w:val="22"/>
          <w:highlight w:val="green"/>
          <w:u w:val="single"/>
        </w:rPr>
        <w:t>and subjectivity are bound</w:t>
      </w:r>
      <w:r>
        <w:rPr>
          <w:b w:val="0"/>
          <w:i w:val="0"/>
          <w:smallCaps w:val="0"/>
          <w:strike w:val="0"/>
          <w:sz w:val="22"/>
          <w:u w:val="single"/>
        </w:rPr>
        <w:t xml:space="preserve"> up </w:t>
      </w:r>
      <w:r>
        <w:rPr>
          <w:b w:val="0"/>
          <w:i w:val="0"/>
          <w:smallCaps w:val="0"/>
          <w:strike w:val="0"/>
          <w:sz w:val="22"/>
          <w:highlight w:val="green"/>
          <w:u w:val="single"/>
        </w:rPr>
        <w:t>in stories</w:t>
      </w:r>
      <w:r>
        <w:rPr>
          <w:b w:val="0"/>
          <w:i w:val="0"/>
          <w:smallCaps w:val="0"/>
          <w:strike w:val="0"/>
          <w:sz w:val="22"/>
          <w:u w:val="single"/>
        </w:rPr>
        <w:t xml:space="preserve"> of justice, revenge, and culpability.</w:t>
      </w:r>
      <w:r>
        <w:rPr>
          <w:b w:val="0"/>
          <w:i w:val="0"/>
          <w:smallCaps w:val="0"/>
          <w:strike w:val="0"/>
          <w:sz w:val="16"/>
          <w:u w:val="none"/>
        </w:rPr>
        <w:t xml:space="preserve"> </w:t>
      </w:r>
      <w:r>
        <w:rPr>
          <w:b w:val="0"/>
          <w:i w:val="0"/>
          <w:smallCaps w:val="0"/>
          <w:strike w:val="0"/>
          <w:sz w:val="22"/>
          <w:u w:val="single"/>
        </w:rPr>
        <w:t>They witness how cultural forms both embody and challenge the tenets of liberal legalism,</w:t>
      </w:r>
      <w:r>
        <w:rPr>
          <w:b w:val="0"/>
          <w:i w:val="0"/>
          <w:smallCaps w:val="0"/>
          <w:strike w:val="0"/>
          <w:sz w:val="16"/>
          <w:u w:val="none"/>
        </w:rPr>
        <w:t xml:space="preserve"> ‘making strange’ law’s narratives of neutrality, certainty, and reliability.</w:t>
      </w:r>
      <w:r>
        <w:rPr>
          <w:b w:val="0"/>
          <w:i w:val="0"/>
          <w:smallCaps w:val="0"/>
          <w:strike w:val="0"/>
          <w:sz w:val="22"/>
          <w:u w:val="single"/>
        </w:rPr>
        <w:t xml:space="preserve">2 </w:t>
      </w:r>
      <w:r>
        <w:rPr>
          <w:b w:val="0"/>
          <w:i w:val="0"/>
          <w:smallCaps w:val="0"/>
          <w:strike w:val="0"/>
          <w:sz w:val="22"/>
          <w:highlight w:val="green"/>
          <w:u w:val="single"/>
        </w:rPr>
        <w:t xml:space="preserve">The process </w:t>
      </w:r>
      <w:r>
        <w:rPr>
          <w:b w:val="0"/>
          <w:i w:val="0"/>
          <w:smallCaps w:val="0"/>
          <w:strike w:val="0"/>
          <w:sz w:val="22"/>
          <w:u w:val="single"/>
        </w:rPr>
        <w:t>of developing</w:t>
      </w:r>
      <w:r>
        <w:rPr>
          <w:b w:val="0"/>
          <w:i w:val="0"/>
          <w:smallCaps w:val="0"/>
          <w:strike w:val="0"/>
          <w:sz w:val="22"/>
          <w:u w:val="single"/>
        </w:rPr>
        <w:t xml:space="preserve"> their own readings of cultural legal texts </w:t>
      </w:r>
      <w:r>
        <w:rPr>
          <w:b w:val="0"/>
          <w:i w:val="0"/>
          <w:smallCaps w:val="0"/>
          <w:strike w:val="0"/>
          <w:sz w:val="22"/>
          <w:highlight w:val="green"/>
          <w:u w:val="single"/>
        </w:rPr>
        <w:t>empowers students to reflect upon their own complicity in</w:t>
      </w:r>
      <w:r>
        <w:rPr>
          <w:b w:val="0"/>
          <w:i w:val="0"/>
          <w:smallCaps w:val="0"/>
          <w:strike w:val="0"/>
          <w:sz w:val="22"/>
          <w:u w:val="single"/>
        </w:rPr>
        <w:t xml:space="preserve">, and responsibility for, </w:t>
      </w:r>
      <w:r>
        <w:rPr>
          <w:b w:val="0"/>
          <w:i w:val="0"/>
          <w:smallCaps w:val="0"/>
          <w:strike w:val="0"/>
          <w:sz w:val="22"/>
          <w:highlight w:val="green"/>
          <w:u w:val="single"/>
        </w:rPr>
        <w:t>the legal forms through</w:t>
      </w:r>
      <w:r>
        <w:rPr>
          <w:b w:val="0"/>
          <w:i w:val="0"/>
          <w:smallCaps w:val="0"/>
          <w:strike w:val="0"/>
          <w:sz w:val="22"/>
          <w:u w:val="single"/>
        </w:rPr>
        <w:t xml:space="preserve"> </w:t>
      </w:r>
      <w:r>
        <w:rPr>
          <w:b w:val="0"/>
          <w:i w:val="0"/>
          <w:smallCaps w:val="0"/>
          <w:strike w:val="0"/>
          <w:sz w:val="22"/>
          <w:highlight w:val="green"/>
          <w:u w:val="single"/>
        </w:rPr>
        <w:t>which they engage and exert agency</w:t>
      </w:r>
      <w:r>
        <w:rPr>
          <w:b w:val="0"/>
          <w:i w:val="0"/>
          <w:smallCaps w:val="0"/>
          <w:strike w:val="0"/>
          <w:sz w:val="22"/>
          <w:u w:val="single"/>
        </w:rPr>
        <w:t>.</w:t>
      </w:r>
    </w:p>
    <w:p>
      <w:pPr>
        <w:spacing w:after="60"/>
      </w:pPr>
      <w:r>
        <w:rPr>
          <w:b w:val="0"/>
          <w:i w:val="0"/>
          <w:smallCaps w:val="0"/>
          <w:strike w:val="0"/>
          <w:sz w:val="16"/>
          <w:u w:val="none"/>
        </w:rPr>
        <w:t xml:space="preserve">Unlike traditional law and literature courses, Cultural Legal Studies as we have taught it has been built around the particular encounter (filmic, televisual, ludic, graphic) with a jurisprudence of popular culture.3 </w:t>
      </w:r>
      <w:r>
        <w:rPr>
          <w:b w:val="0"/>
          <w:i w:val="0"/>
          <w:smallCaps w:val="0"/>
          <w:strike w:val="0"/>
          <w:sz w:val="22"/>
          <w:highlight w:val="green"/>
          <w:u w:val="single"/>
        </w:rPr>
        <w:t>This is not limited to literature</w:t>
      </w:r>
      <w:r>
        <w:rPr>
          <w:b w:val="0"/>
          <w:i w:val="0"/>
          <w:smallCaps w:val="0"/>
          <w:strike w:val="0"/>
          <w:sz w:val="22"/>
          <w:u w:val="single"/>
        </w:rPr>
        <w:t xml:space="preserve"> or films </w:t>
      </w:r>
      <w:r>
        <w:rPr>
          <w:b w:val="0"/>
          <w:i w:val="0"/>
          <w:smallCaps w:val="0"/>
          <w:strike w:val="0"/>
          <w:sz w:val="22"/>
          <w:highlight w:val="green"/>
          <w:u w:val="single"/>
        </w:rPr>
        <w:t>dealing explicitly with law</w:t>
      </w:r>
      <w:r>
        <w:rPr>
          <w:b w:val="0"/>
          <w:i w:val="0"/>
          <w:smallCaps w:val="0"/>
          <w:strike w:val="0"/>
          <w:sz w:val="22"/>
          <w:u w:val="single"/>
        </w:rPr>
        <w:t xml:space="preserve"> and justice. </w:t>
      </w:r>
      <w:r>
        <w:rPr>
          <w:b w:val="0"/>
          <w:i w:val="0"/>
          <w:smallCaps w:val="0"/>
          <w:strike w:val="0"/>
          <w:sz w:val="22"/>
          <w:highlight w:val="green"/>
          <w:u w:val="single"/>
        </w:rPr>
        <w:t>Rather</w:t>
      </w:r>
      <w:r>
        <w:rPr>
          <w:b w:val="0"/>
          <w:i w:val="0"/>
          <w:smallCaps w:val="0"/>
          <w:strike w:val="0"/>
          <w:sz w:val="22"/>
          <w:u w:val="single"/>
        </w:rPr>
        <w:t xml:space="preserve"> it is </w:t>
      </w:r>
      <w:r>
        <w:rPr>
          <w:b w:val="0"/>
          <w:i w:val="0"/>
          <w:smallCaps w:val="0"/>
          <w:strike w:val="0"/>
          <w:sz w:val="22"/>
          <w:highlight w:val="green"/>
          <w:u w:val="single"/>
        </w:rPr>
        <w:t>a practice</w:t>
      </w:r>
      <w:r>
        <w:rPr>
          <w:b w:val="0"/>
          <w:i w:val="0"/>
          <w:smallCaps w:val="0"/>
          <w:strike w:val="0"/>
          <w:sz w:val="22"/>
          <w:u w:val="single"/>
        </w:rPr>
        <w:t xml:space="preserve"> of reading texts jurisprudentially and is grounded in a jurisprudential tradition—a way </w:t>
      </w:r>
      <w:r>
        <w:rPr>
          <w:b w:val="0"/>
          <w:i w:val="0"/>
          <w:smallCaps w:val="0"/>
          <w:strike w:val="0"/>
          <w:sz w:val="22"/>
          <w:highlight w:val="green"/>
          <w:u w:val="single"/>
        </w:rPr>
        <w:t>of teaching theory</w:t>
      </w:r>
      <w:r>
        <w:rPr>
          <w:b w:val="0"/>
          <w:i w:val="0"/>
          <w:smallCaps w:val="0"/>
          <w:strike w:val="0"/>
          <w:sz w:val="22"/>
          <w:u w:val="single"/>
        </w:rPr>
        <w:t xml:space="preserve">. Cultural Legal Studies is thus a course in legal theory. But </w:t>
      </w:r>
      <w:r>
        <w:rPr>
          <w:b w:val="0"/>
          <w:i w:val="0"/>
          <w:smallCaps w:val="0"/>
          <w:strike w:val="0"/>
          <w:sz w:val="22"/>
          <w:highlight w:val="green"/>
          <w:u w:val="single"/>
        </w:rPr>
        <w:t>it is law as stories</w:t>
      </w:r>
      <w:r>
        <w:rPr>
          <w:b w:val="0"/>
          <w:i w:val="0"/>
          <w:smallCaps w:val="0"/>
          <w:strike w:val="0"/>
          <w:sz w:val="22"/>
          <w:u w:val="single"/>
        </w:rPr>
        <w:t xml:space="preserve">, </w:t>
      </w:r>
      <w:r>
        <w:rPr>
          <w:b w:val="0"/>
          <w:i w:val="0"/>
          <w:smallCaps w:val="0"/>
          <w:strike w:val="0"/>
          <w:sz w:val="22"/>
          <w:highlight w:val="green"/>
          <w:u w:val="single"/>
        </w:rPr>
        <w:t xml:space="preserve">reflecting </w:t>
      </w:r>
      <w:r>
        <w:rPr>
          <w:b w:val="0"/>
          <w:i w:val="0"/>
          <w:smallCaps w:val="0"/>
          <w:strike w:val="0"/>
          <w:sz w:val="22"/>
          <w:u w:val="single"/>
        </w:rPr>
        <w:t xml:space="preserve">upon the way </w:t>
      </w:r>
      <w:r>
        <w:rPr>
          <w:b w:val="0"/>
          <w:i w:val="0"/>
          <w:smallCaps w:val="0"/>
          <w:strike w:val="0"/>
          <w:sz w:val="22"/>
          <w:highlight w:val="green"/>
          <w:u w:val="single"/>
        </w:rPr>
        <w:t>that</w:t>
      </w:r>
      <w:r>
        <w:rPr>
          <w:b w:val="0"/>
          <w:i w:val="0"/>
          <w:smallCaps w:val="0"/>
          <w:strike w:val="0"/>
          <w:sz w:val="22"/>
          <w:u w:val="single"/>
        </w:rPr>
        <w:t xml:space="preserve">, in law school, </w:t>
      </w:r>
      <w:r>
        <w:rPr>
          <w:b w:val="0"/>
          <w:i w:val="0"/>
          <w:smallCaps w:val="0"/>
          <w:strike w:val="0"/>
          <w:sz w:val="22"/>
          <w:highlight w:val="green"/>
          <w:u w:val="single"/>
        </w:rPr>
        <w:t>we both inhabit and inculcate</w:t>
      </w:r>
      <w:r>
        <w:rPr>
          <w:b w:val="0"/>
          <w:i w:val="0"/>
          <w:smallCaps w:val="0"/>
          <w:strike w:val="0"/>
          <w:sz w:val="22"/>
          <w:u w:val="single"/>
        </w:rPr>
        <w:t xml:space="preserve"> </w:t>
      </w:r>
      <w:r>
        <w:rPr>
          <w:b w:val="0"/>
          <w:i w:val="0"/>
          <w:smallCaps w:val="0"/>
          <w:strike w:val="0"/>
          <w:sz w:val="22"/>
          <w:highlight w:val="green"/>
          <w:u w:val="single"/>
        </w:rPr>
        <w:t>legal imaginaries</w:t>
      </w:r>
      <w:r>
        <w:rPr>
          <w:b w:val="0"/>
          <w:i w:val="0"/>
          <w:smallCaps w:val="0"/>
          <w:strike w:val="0"/>
          <w:sz w:val="16"/>
          <w:u w:val="none"/>
        </w:rPr>
        <w:t xml:space="preserve"> which are intelligible to us through images, symbols, and narratives. </w:t>
      </w:r>
      <w:r>
        <w:rPr>
          <w:b w:val="0"/>
          <w:i w:val="0"/>
          <w:smallCaps w:val="0"/>
          <w:strike w:val="0"/>
          <w:sz w:val="22"/>
          <w:highlight w:val="green"/>
          <w:u w:val="single"/>
        </w:rPr>
        <w:t>By</w:t>
      </w:r>
      <w:r>
        <w:rPr>
          <w:b w:val="0"/>
          <w:i w:val="0"/>
          <w:smallCaps w:val="0"/>
          <w:strike w:val="0"/>
          <w:sz w:val="22"/>
          <w:u w:val="single"/>
        </w:rPr>
        <w:t xml:space="preserve"> </w:t>
      </w:r>
      <w:r>
        <w:rPr>
          <w:b w:val="0"/>
          <w:i w:val="0"/>
          <w:smallCaps w:val="0"/>
          <w:strike w:val="0"/>
          <w:sz w:val="22"/>
          <w:highlight w:val="green"/>
          <w:u w:val="single"/>
        </w:rPr>
        <w:t xml:space="preserve">starting with the </w:t>
      </w:r>
      <w:r>
        <w:rPr>
          <w:b/>
          <w:i w:val="0"/>
          <w:smallCaps w:val="0"/>
          <w:strike w:val="0"/>
          <w:sz w:val="22"/>
          <w:highlight w:val="green"/>
          <w:u w:val="single"/>
        </w:rPr>
        <w:t>imaginary</w:t>
      </w:r>
      <w:r>
        <w:rPr>
          <w:b w:val="0"/>
          <w:i w:val="0"/>
          <w:smallCaps w:val="0"/>
          <w:strike w:val="0"/>
          <w:sz w:val="22"/>
          <w:u w:val="single"/>
        </w:rPr>
        <w:t xml:space="preserve">, </w:t>
      </w:r>
      <w:r>
        <w:rPr>
          <w:b w:val="0"/>
          <w:i w:val="0"/>
          <w:smallCaps w:val="0"/>
          <w:strike w:val="0"/>
          <w:sz w:val="22"/>
          <w:highlight w:val="green"/>
          <w:u w:val="single"/>
        </w:rPr>
        <w:t>C</w:t>
      </w:r>
      <w:r>
        <w:rPr>
          <w:b w:val="0"/>
          <w:i w:val="0"/>
          <w:smallCaps w:val="0"/>
          <w:strike w:val="0"/>
          <w:sz w:val="22"/>
          <w:u w:val="single"/>
        </w:rPr>
        <w:t xml:space="preserve">ultural </w:t>
      </w:r>
      <w:r>
        <w:rPr>
          <w:b w:val="0"/>
          <w:i w:val="0"/>
          <w:smallCaps w:val="0"/>
          <w:strike w:val="0"/>
          <w:sz w:val="22"/>
          <w:highlight w:val="green"/>
          <w:u w:val="single"/>
        </w:rPr>
        <w:t>L</w:t>
      </w:r>
      <w:r>
        <w:rPr>
          <w:b w:val="0"/>
          <w:i w:val="0"/>
          <w:smallCaps w:val="0"/>
          <w:strike w:val="0"/>
          <w:sz w:val="22"/>
          <w:u w:val="single"/>
        </w:rPr>
        <w:t xml:space="preserve">egal </w:t>
      </w:r>
      <w:r>
        <w:rPr>
          <w:b w:val="0"/>
          <w:i w:val="0"/>
          <w:smallCaps w:val="0"/>
          <w:strike w:val="0"/>
          <w:sz w:val="22"/>
          <w:highlight w:val="green"/>
          <w:u w:val="single"/>
        </w:rPr>
        <w:t>S</w:t>
      </w:r>
      <w:r>
        <w:rPr>
          <w:b w:val="0"/>
          <w:i w:val="0"/>
          <w:smallCaps w:val="0"/>
          <w:strike w:val="0"/>
          <w:sz w:val="22"/>
          <w:u w:val="single"/>
        </w:rPr>
        <w:t xml:space="preserve">tudies </w:t>
      </w:r>
      <w:r>
        <w:rPr>
          <w:b w:val="0"/>
          <w:i w:val="0"/>
          <w:smallCaps w:val="0"/>
          <w:strike w:val="0"/>
          <w:sz w:val="22"/>
          <w:highlight w:val="green"/>
          <w:u w:val="single"/>
        </w:rPr>
        <w:t>provides ways</w:t>
      </w:r>
      <w:r>
        <w:rPr>
          <w:b w:val="0"/>
          <w:i w:val="0"/>
          <w:smallCaps w:val="0"/>
          <w:strike w:val="0"/>
          <w:sz w:val="22"/>
          <w:u w:val="single"/>
        </w:rPr>
        <w:t xml:space="preserve"> </w:t>
      </w:r>
      <w:r>
        <w:rPr>
          <w:b w:val="0"/>
          <w:i w:val="0"/>
          <w:smallCaps w:val="0"/>
          <w:strike w:val="0"/>
          <w:sz w:val="22"/>
          <w:highlight w:val="green"/>
          <w:u w:val="single"/>
        </w:rPr>
        <w:t xml:space="preserve">to </w:t>
      </w:r>
      <w:r>
        <w:rPr>
          <w:b w:val="0"/>
          <w:i w:val="0"/>
          <w:smallCaps w:val="0"/>
          <w:strike w:val="0"/>
          <w:sz w:val="22"/>
          <w:highlight w:val="green"/>
          <w:u w:val="single"/>
        </w:rPr>
        <w:t>visualise</w:t>
      </w:r>
      <w:r>
        <w:rPr>
          <w:b w:val="0"/>
          <w:i w:val="0"/>
          <w:smallCaps w:val="0"/>
          <w:strike w:val="0"/>
          <w:sz w:val="22"/>
          <w:highlight w:val="green"/>
          <w:u w:val="single"/>
        </w:rPr>
        <w:t xml:space="preserve"> the </w:t>
      </w:r>
      <w:r>
        <w:rPr>
          <w:b/>
          <w:i w:val="0"/>
          <w:smallCaps w:val="0"/>
          <w:strike w:val="0"/>
          <w:sz w:val="22"/>
          <w:highlight w:val="green"/>
          <w:u w:val="single"/>
        </w:rPr>
        <w:t>biopolitical frames</w:t>
      </w:r>
      <w:r>
        <w:rPr>
          <w:b w:val="0"/>
          <w:i w:val="0"/>
          <w:smallCaps w:val="0"/>
          <w:strike w:val="0"/>
          <w:sz w:val="22"/>
          <w:highlight w:val="green"/>
          <w:u w:val="single"/>
        </w:rPr>
        <w:t xml:space="preserve"> that govern our teaching of</w:t>
      </w:r>
      <w:r>
        <w:rPr>
          <w:b w:val="0"/>
          <w:i w:val="0"/>
          <w:smallCaps w:val="0"/>
          <w:strike w:val="0"/>
          <w:sz w:val="22"/>
          <w:u w:val="single"/>
        </w:rPr>
        <w:t xml:space="preserve"> </w:t>
      </w:r>
      <w:r>
        <w:rPr>
          <w:b/>
          <w:i w:val="0"/>
          <w:smallCaps w:val="0"/>
          <w:strike w:val="0"/>
          <w:sz w:val="22"/>
          <w:highlight w:val="green"/>
          <w:u w:val="single"/>
        </w:rPr>
        <w:t>sovereignty, justice, rights, authority, violence</w:t>
      </w:r>
      <w:r>
        <w:rPr>
          <w:b w:val="0"/>
          <w:i w:val="0"/>
          <w:smallCaps w:val="0"/>
          <w:strike w:val="0"/>
          <w:sz w:val="22"/>
          <w:highlight w:val="green"/>
          <w:u w:val="single"/>
        </w:rPr>
        <w:t>, and the modern legal subject</w:t>
      </w:r>
      <w:r>
        <w:rPr>
          <w:b w:val="0"/>
          <w:i w:val="0"/>
          <w:smallCaps w:val="0"/>
          <w:strike w:val="0"/>
          <w:sz w:val="16"/>
          <w:highlight w:val="green"/>
          <w:u w:val="none"/>
        </w:rPr>
        <w:t>.</w:t>
      </w:r>
      <w:r>
        <w:rPr>
          <w:b w:val="0"/>
          <w:i w:val="0"/>
          <w:smallCaps w:val="0"/>
          <w:strike w:val="0"/>
          <w:sz w:val="16"/>
          <w:u w:val="none"/>
        </w:rPr>
        <w:t xml:space="preserve">4 </w:t>
      </w:r>
      <w:r>
        <w:rPr>
          <w:b w:val="0"/>
          <w:i w:val="0"/>
          <w:smallCaps w:val="0"/>
          <w:strike w:val="0"/>
          <w:sz w:val="22"/>
          <w:highlight w:val="green"/>
          <w:u w:val="single"/>
        </w:rPr>
        <w:t>Such an approach foregrounds the way</w:t>
      </w:r>
      <w:r>
        <w:rPr>
          <w:b w:val="0"/>
          <w:i w:val="0"/>
          <w:smallCaps w:val="0"/>
          <w:strike w:val="0"/>
          <w:sz w:val="22"/>
          <w:u w:val="single"/>
        </w:rPr>
        <w:t xml:space="preserve">s in which </w:t>
      </w:r>
      <w:r>
        <w:rPr>
          <w:b w:val="0"/>
          <w:i w:val="0"/>
          <w:smallCaps w:val="0"/>
          <w:strike w:val="0"/>
          <w:sz w:val="22"/>
          <w:highlight w:val="green"/>
          <w:u w:val="single"/>
        </w:rPr>
        <w:t>legality is constituted through</w:t>
      </w:r>
      <w:r>
        <w:rPr>
          <w:b w:val="0"/>
          <w:i w:val="0"/>
          <w:smallCaps w:val="0"/>
          <w:strike w:val="0"/>
          <w:sz w:val="22"/>
          <w:u w:val="single"/>
        </w:rPr>
        <w:t xml:space="preserve"> the cultural </w:t>
      </w:r>
      <w:r>
        <w:rPr>
          <w:b w:val="0"/>
          <w:i w:val="0"/>
          <w:smallCaps w:val="0"/>
          <w:strike w:val="0"/>
          <w:sz w:val="22"/>
          <w:highlight w:val="green"/>
          <w:u w:val="single"/>
        </w:rPr>
        <w:t>narratives</w:t>
      </w:r>
      <w:r>
        <w:rPr>
          <w:b w:val="0"/>
          <w:i w:val="0"/>
          <w:smallCaps w:val="0"/>
          <w:strike w:val="0"/>
          <w:sz w:val="22"/>
          <w:u w:val="single"/>
        </w:rPr>
        <w:t xml:space="preserve"> in which we imagine our lives</w:t>
      </w:r>
      <w:r>
        <w:rPr>
          <w:b w:val="0"/>
          <w:i w:val="0"/>
          <w:smallCaps w:val="0"/>
          <w:strike w:val="0"/>
          <w:sz w:val="16"/>
          <w:u w:val="none"/>
        </w:rPr>
        <w:t xml:space="preserve">. </w:t>
      </w:r>
      <w:r>
        <w:rPr>
          <w:b w:val="0"/>
          <w:i w:val="0"/>
          <w:smallCaps w:val="0"/>
          <w:strike w:val="0"/>
          <w:sz w:val="22"/>
          <w:highlight w:val="green"/>
          <w:u w:val="single"/>
        </w:rPr>
        <w:t xml:space="preserve">This enables students to </w:t>
      </w:r>
      <w:r>
        <w:rPr>
          <w:b w:val="0"/>
          <w:i w:val="0"/>
          <w:smallCaps w:val="0"/>
          <w:strike w:val="0"/>
          <w:sz w:val="22"/>
          <w:highlight w:val="green"/>
          <w:u w:val="single"/>
        </w:rPr>
        <w:t>analyse</w:t>
      </w:r>
      <w:r>
        <w:rPr>
          <w:b w:val="0"/>
          <w:i w:val="0"/>
          <w:smallCaps w:val="0"/>
          <w:strike w:val="0"/>
          <w:sz w:val="22"/>
          <w:u w:val="single"/>
        </w:rPr>
        <w:t xml:space="preserve"> their investments in, </w:t>
      </w:r>
      <w:r>
        <w:rPr>
          <w:b w:val="0"/>
          <w:i w:val="0"/>
          <w:smallCaps w:val="0"/>
          <w:strike w:val="0"/>
          <w:sz w:val="22"/>
          <w:highlight w:val="green"/>
          <w:u w:val="single"/>
        </w:rPr>
        <w:t>and</w:t>
      </w:r>
      <w:r>
        <w:rPr>
          <w:b w:val="0"/>
          <w:i w:val="0"/>
          <w:smallCaps w:val="0"/>
          <w:strike w:val="0"/>
          <w:sz w:val="22"/>
          <w:u w:val="single"/>
        </w:rPr>
        <w:t xml:space="preserve"> </w:t>
      </w:r>
      <w:r>
        <w:rPr>
          <w:b w:val="0"/>
          <w:i w:val="0"/>
          <w:smallCaps w:val="0"/>
          <w:strike w:val="0"/>
          <w:sz w:val="22"/>
          <w:highlight w:val="green"/>
          <w:u w:val="single"/>
        </w:rPr>
        <w:t>imagin</w:t>
      </w:r>
      <w:r>
        <w:rPr>
          <w:b w:val="0"/>
          <w:i w:val="0"/>
          <w:smallCaps w:val="0"/>
          <w:strike w:val="0"/>
          <w:sz w:val="22"/>
          <w:u w:val="single"/>
        </w:rPr>
        <w:t xml:space="preserve">ative attachments to, particular kinds of thinking about </w:t>
      </w:r>
      <w:r>
        <w:rPr>
          <w:b w:val="0"/>
          <w:i w:val="0"/>
          <w:smallCaps w:val="0"/>
          <w:strike w:val="0"/>
          <w:sz w:val="22"/>
          <w:highlight w:val="green"/>
          <w:u w:val="single"/>
        </w:rPr>
        <w:t>law, legality, and justice</w:t>
      </w:r>
      <w:r>
        <w:rPr>
          <w:b w:val="0"/>
          <w:i w:val="0"/>
          <w:smallCaps w:val="0"/>
          <w:strike w:val="0"/>
          <w:sz w:val="22"/>
          <w:u w:val="single"/>
        </w:rPr>
        <w:t>.</w:t>
      </w:r>
      <w:r>
        <w:rPr>
          <w:b w:val="0"/>
          <w:i w:val="0"/>
          <w:smallCaps w:val="0"/>
          <w:strike w:val="0"/>
          <w:sz w:val="16"/>
          <w:u w:val="none"/>
        </w:rPr>
        <w:t xml:space="preserve"> It also provides them with training that is particularly apposite for legal education—learning how to speak and write the language of the law.5 In its blend of cinematic texts and legal theory, and its emphasis on the creative act of making arguments, teaching </w:t>
      </w:r>
      <w:r>
        <w:rPr>
          <w:b w:val="0"/>
          <w:i w:val="0"/>
          <w:smallCaps w:val="0"/>
          <w:strike w:val="0"/>
          <w:sz w:val="22"/>
          <w:highlight w:val="green"/>
          <w:u w:val="single"/>
        </w:rPr>
        <w:t>C</w:t>
      </w:r>
      <w:r>
        <w:rPr>
          <w:b w:val="0"/>
          <w:i w:val="0"/>
          <w:smallCaps w:val="0"/>
          <w:strike w:val="0"/>
          <w:sz w:val="22"/>
          <w:u w:val="single"/>
        </w:rPr>
        <w:t xml:space="preserve">ultural </w:t>
      </w:r>
      <w:r>
        <w:rPr>
          <w:b w:val="0"/>
          <w:i w:val="0"/>
          <w:smallCaps w:val="0"/>
          <w:strike w:val="0"/>
          <w:sz w:val="22"/>
          <w:highlight w:val="green"/>
          <w:u w:val="single"/>
        </w:rPr>
        <w:t>L</w:t>
      </w:r>
      <w:r>
        <w:rPr>
          <w:b w:val="0"/>
          <w:i w:val="0"/>
          <w:smallCaps w:val="0"/>
          <w:strike w:val="0"/>
          <w:sz w:val="22"/>
          <w:u w:val="single"/>
        </w:rPr>
        <w:t xml:space="preserve">egal </w:t>
      </w:r>
      <w:r>
        <w:rPr>
          <w:b w:val="0"/>
          <w:i w:val="0"/>
          <w:smallCaps w:val="0"/>
          <w:strike w:val="0"/>
          <w:sz w:val="22"/>
          <w:highlight w:val="green"/>
          <w:u w:val="single"/>
        </w:rPr>
        <w:t>S</w:t>
      </w:r>
      <w:r>
        <w:rPr>
          <w:b w:val="0"/>
          <w:i w:val="0"/>
          <w:smallCaps w:val="0"/>
          <w:strike w:val="0"/>
          <w:sz w:val="22"/>
          <w:u w:val="single"/>
        </w:rPr>
        <w:t xml:space="preserve">tudies becomes a way of pursuing legal pluralism that </w:t>
      </w:r>
      <w:r>
        <w:rPr>
          <w:b w:val="0"/>
          <w:i w:val="0"/>
          <w:smallCaps w:val="0"/>
          <w:strike w:val="0"/>
          <w:sz w:val="22"/>
          <w:highlight w:val="green"/>
          <w:u w:val="single"/>
        </w:rPr>
        <w:t>empowers</w:t>
      </w:r>
      <w:r>
        <w:rPr>
          <w:b w:val="0"/>
          <w:i w:val="0"/>
          <w:smallCaps w:val="0"/>
          <w:strike w:val="0"/>
          <w:sz w:val="22"/>
          <w:u w:val="single"/>
        </w:rPr>
        <w:t xml:space="preserve"> </w:t>
      </w:r>
      <w:r>
        <w:rPr>
          <w:b w:val="0"/>
          <w:i w:val="0"/>
          <w:smallCaps w:val="0"/>
          <w:strike w:val="0"/>
          <w:sz w:val="22"/>
          <w:highlight w:val="green"/>
          <w:u w:val="single"/>
        </w:rPr>
        <w:t>students</w:t>
      </w:r>
      <w:r>
        <w:rPr>
          <w:b w:val="0"/>
          <w:i w:val="0"/>
          <w:smallCaps w:val="0"/>
          <w:strike w:val="0"/>
          <w:sz w:val="22"/>
          <w:u w:val="single"/>
        </w:rPr>
        <w:t xml:space="preserve"> </w:t>
      </w:r>
      <w:r>
        <w:rPr>
          <w:b w:val="0"/>
          <w:i w:val="0"/>
          <w:smallCaps w:val="0"/>
          <w:strike w:val="0"/>
          <w:sz w:val="22"/>
          <w:highlight w:val="green"/>
          <w:u w:val="single"/>
        </w:rPr>
        <w:t>to think about their</w:t>
      </w:r>
      <w:r>
        <w:rPr>
          <w:b w:val="0"/>
          <w:i w:val="0"/>
          <w:smallCaps w:val="0"/>
          <w:strike w:val="0"/>
          <w:sz w:val="22"/>
          <w:u w:val="single"/>
        </w:rPr>
        <w:t xml:space="preserve"> own </w:t>
      </w:r>
      <w:r>
        <w:rPr>
          <w:b w:val="0"/>
          <w:i w:val="0"/>
          <w:smallCaps w:val="0"/>
          <w:strike w:val="0"/>
          <w:sz w:val="22"/>
          <w:highlight w:val="green"/>
          <w:u w:val="single"/>
        </w:rPr>
        <w:t>positionality</w:t>
      </w:r>
      <w:r>
        <w:rPr>
          <w:b w:val="0"/>
          <w:i w:val="0"/>
          <w:smallCaps w:val="0"/>
          <w:strike w:val="0"/>
          <w:sz w:val="22"/>
          <w:u w:val="single"/>
        </w:rPr>
        <w:t xml:space="preserve">, </w:t>
      </w:r>
      <w:r>
        <w:rPr>
          <w:b w:val="0"/>
          <w:i w:val="0"/>
          <w:smallCaps w:val="0"/>
          <w:strike w:val="0"/>
          <w:sz w:val="22"/>
          <w:highlight w:val="green"/>
          <w:u w:val="single"/>
        </w:rPr>
        <w:t>power</w:t>
      </w:r>
      <w:r>
        <w:rPr>
          <w:b w:val="0"/>
          <w:i w:val="0"/>
          <w:smallCaps w:val="0"/>
          <w:strike w:val="0"/>
          <w:sz w:val="22"/>
          <w:u w:val="single"/>
        </w:rPr>
        <w:t xml:space="preserve">, </w:t>
      </w:r>
      <w:r>
        <w:rPr>
          <w:b w:val="0"/>
          <w:i w:val="0"/>
          <w:smallCaps w:val="0"/>
          <w:strike w:val="0"/>
          <w:sz w:val="22"/>
          <w:highlight w:val="green"/>
          <w:u w:val="single"/>
        </w:rPr>
        <w:t>and</w:t>
      </w:r>
      <w:r>
        <w:rPr>
          <w:b w:val="0"/>
          <w:i w:val="0"/>
          <w:smallCaps w:val="0"/>
          <w:strike w:val="0"/>
          <w:sz w:val="22"/>
          <w:u w:val="single"/>
        </w:rPr>
        <w:t xml:space="preserve"> </w:t>
      </w:r>
      <w:r>
        <w:rPr>
          <w:b w:val="0"/>
          <w:i w:val="0"/>
          <w:smallCaps w:val="0"/>
          <w:strike w:val="0"/>
          <w:sz w:val="22"/>
          <w:highlight w:val="green"/>
          <w:u w:val="single"/>
        </w:rPr>
        <w:t>privilege</w:t>
      </w:r>
      <w:r>
        <w:rPr>
          <w:b w:val="0"/>
          <w:i w:val="0"/>
          <w:smallCaps w:val="0"/>
          <w:strike w:val="0"/>
          <w:sz w:val="22"/>
          <w:u w:val="single"/>
        </w:rPr>
        <w:t xml:space="preserve"> as normative agents</w:t>
      </w:r>
      <w:r>
        <w:rPr>
          <w:b w:val="0"/>
          <w:i w:val="0"/>
          <w:smallCaps w:val="0"/>
          <w:strike w:val="0"/>
          <w:sz w:val="16"/>
          <w:u w:val="none"/>
        </w:rPr>
        <w:t>.6</w:t>
      </w:r>
    </w:p>
    <w:p>
      <w:pPr>
        <w:spacing w:after="60"/>
      </w:pPr>
      <w:r>
        <w:rPr>
          <w:b w:val="0"/>
          <w:i w:val="0"/>
          <w:smallCaps w:val="0"/>
          <w:strike w:val="0"/>
          <w:sz w:val="16"/>
          <w:u w:val="none"/>
        </w:rPr>
        <w:t xml:space="preserve">This chapter is split into four sections. The first provides the contextual background and focus of our reflection in three regards: the </w:t>
      </w:r>
      <w:r>
        <w:rPr>
          <w:b w:val="0"/>
          <w:i w:val="0"/>
          <w:smallCaps w:val="0"/>
          <w:strike w:val="0"/>
          <w:sz w:val="16"/>
          <w:u w:val="none"/>
        </w:rPr>
        <w:t>neoliberalisation</w:t>
      </w:r>
      <w:r>
        <w:rPr>
          <w:b w:val="0"/>
          <w:i w:val="0"/>
          <w:smallCaps w:val="0"/>
          <w:strike w:val="0"/>
          <w:sz w:val="16"/>
          <w:u w:val="none"/>
        </w:rPr>
        <w:t xml:space="preserve"> of university legal education and the emergence of the ‘student consumer’; the emphasis on the threshold concept of ‘thinking like a lawyer’; and a critique of an overly narrow perspective on what legal education is. The second section provides a brief outline of the field of Cultural Legal Studies. This provides the basis for the third section, which focuses on </w:t>
      </w:r>
      <w:r>
        <w:rPr>
          <w:b w:val="0"/>
          <w:i w:val="0"/>
          <w:smallCaps w:val="0"/>
          <w:strike w:val="0"/>
          <w:sz w:val="22"/>
          <w:highlight w:val="green"/>
          <w:u w:val="single"/>
        </w:rPr>
        <w:t>our approach</w:t>
      </w:r>
      <w:r>
        <w:rPr>
          <w:b w:val="0"/>
          <w:i w:val="0"/>
          <w:smallCaps w:val="0"/>
          <w:strike w:val="0"/>
          <w:sz w:val="22"/>
          <w:u w:val="single"/>
        </w:rPr>
        <w:t xml:space="preserve"> and experience in teaching Cultural Legal Studies and how it </w:t>
      </w:r>
      <w:r>
        <w:rPr>
          <w:b w:val="0"/>
          <w:i w:val="0"/>
          <w:smallCaps w:val="0"/>
          <w:strike w:val="0"/>
          <w:sz w:val="22"/>
          <w:highlight w:val="green"/>
          <w:u w:val="single"/>
        </w:rPr>
        <w:t xml:space="preserve">provides </w:t>
      </w:r>
      <w:r>
        <w:rPr>
          <w:b/>
          <w:i w:val="0"/>
          <w:smallCaps w:val="0"/>
          <w:strike w:val="0"/>
          <w:sz w:val="22"/>
          <w:highlight w:val="green"/>
          <w:u w:val="single"/>
        </w:rPr>
        <w:t>opportunities to challenge</w:t>
      </w:r>
      <w:r>
        <w:rPr>
          <w:b w:val="0"/>
          <w:i w:val="0"/>
          <w:smallCaps w:val="0"/>
          <w:strike w:val="0"/>
          <w:sz w:val="22"/>
          <w:u w:val="single"/>
        </w:rPr>
        <w:t xml:space="preserve"> </w:t>
      </w:r>
      <w:r>
        <w:rPr>
          <w:b w:val="0"/>
          <w:i w:val="0"/>
          <w:smallCaps w:val="0"/>
          <w:strike w:val="0"/>
          <w:sz w:val="22"/>
          <w:highlight w:val="green"/>
          <w:u w:val="single"/>
        </w:rPr>
        <w:t>aspects of the</w:t>
      </w:r>
      <w:r>
        <w:rPr>
          <w:b w:val="0"/>
          <w:i w:val="0"/>
          <w:smallCaps w:val="0"/>
          <w:strike w:val="0"/>
          <w:sz w:val="22"/>
          <w:u w:val="single"/>
        </w:rPr>
        <w:t xml:space="preserve"> </w:t>
      </w:r>
      <w:r>
        <w:rPr>
          <w:b w:val="0"/>
          <w:i w:val="0"/>
          <w:smallCaps w:val="0"/>
          <w:strike w:val="0"/>
          <w:sz w:val="22"/>
          <w:highlight w:val="green"/>
          <w:u w:val="single"/>
        </w:rPr>
        <w:t>neoliberalisation</w:t>
      </w:r>
      <w:r>
        <w:rPr>
          <w:b w:val="0"/>
          <w:i w:val="0"/>
          <w:smallCaps w:val="0"/>
          <w:strike w:val="0"/>
          <w:sz w:val="22"/>
          <w:highlight w:val="green"/>
          <w:u w:val="single"/>
        </w:rPr>
        <w:t xml:space="preserve"> of legal education as the </w:t>
      </w:r>
      <w:r>
        <w:rPr>
          <w:b/>
          <w:i w:val="0"/>
          <w:smallCaps w:val="0"/>
          <w:strike w:val="0"/>
          <w:sz w:val="22"/>
          <w:highlight w:val="green"/>
          <w:u w:val="single"/>
        </w:rPr>
        <w:t>production of biopolitical subjects</w:t>
      </w:r>
      <w:r>
        <w:rPr>
          <w:b w:val="0"/>
          <w:i w:val="0"/>
          <w:smallCaps w:val="0"/>
          <w:strike w:val="0"/>
          <w:sz w:val="16"/>
          <w:u w:val="none"/>
        </w:rPr>
        <w:t>. We then conclude by considering what a cultural legal approach to teaching law more broadly might encompass</w:t>
      </w:r>
      <w:r>
        <w:rPr>
          <w:b w:val="0"/>
          <w:i w:val="0"/>
          <w:smallCaps w:val="0"/>
          <w:strike w:val="0"/>
          <w:sz w:val="16"/>
          <w:u w:val="none"/>
        </w:rPr>
        <w:t>.</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