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IP Preferences of Big Pharma and Big Tech conflict---causes political power to cancel out and beliefs of even politicians to be unphased.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LTN’10</w:t>
      </w:r>
      <w:r>
        <w:rPr>
          <w:b w:val="0"/>
          <w:i w:val="0"/>
          <w:smallCaps w:val="0"/>
          <w:strike w:val="0"/>
          <w:sz w:val="22"/>
          <w:u w:val="none"/>
        </w:rPr>
        <w:t>[Law Technology News; March 16; Peer-reviewed publication dedicated to the intersection between technology and the law; “Big Tech Can’t Get It’s Way in D.C.” LexisNexis]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none"/>
        </w:rPr>
        <w:t>playing field looks like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this: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side there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Googles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Apples, and Oracles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beset by patent infringement lawsuits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 want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weake</w:t>
      </w:r>
      <w:r>
        <w:rPr>
          <w:b/>
          <w:i w:val="0"/>
          <w:smallCaps w:val="0"/>
          <w:strike w:val="0"/>
          <w:sz w:val="24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power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side,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ceutical industry 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hat spends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millions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drugs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wants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strengthen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2"/>
          <w:u w:val="none"/>
        </w:rPr>
        <w:t>. This side also includes tech companies, such as Qualcomm and Tessera, who rely on their intellectual property for licensing revenue.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One of the biggest sticking points has been damages: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Big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Congress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limit how much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money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inventors can win at trial, while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doesn't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've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figh</w:t>
      </w:r>
      <w:r>
        <w:rPr>
          <w:b w:val="0"/>
          <w:i w:val="0"/>
          <w:smallCaps w:val="0"/>
          <w:strike w:val="0"/>
          <w:sz w:val="22"/>
          <w:u w:val="single"/>
        </w:rPr>
        <w:t>ting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over </w:t>
      </w:r>
      <w:r>
        <w:rPr>
          <w:b w:val="0"/>
          <w:i w:val="0"/>
          <w:smallCaps w:val="0"/>
          <w:strike w:val="0"/>
          <w:u w:val="none"/>
        </w:rPr>
        <w:t>how easy it is to challenge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validity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a patent.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Like a match between Muhammad Ali and Joe Frazier,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punches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counterpunches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thrown by two heavyweight industries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made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nearly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impossible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a bill to advance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lobbying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money pouring in from both sides, how's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politician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know what to do</w:t>
      </w:r>
      <w:r>
        <w:rPr>
          <w:b w:val="0"/>
          <w:i w:val="0"/>
          <w:smallCaps w:val="0"/>
          <w:strike w:val="0"/>
          <w:sz w:val="22"/>
          <w:u w:val="single"/>
        </w:rPr>
        <w:t>?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