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Independents’ minds won’t be changed – they think like partisans</w:t>
      </w:r>
    </w:p>
    <w:p>
      <w:pPr>
        <w:spacing w:after="80"/>
      </w:pPr>
      <w:r>
        <w:rPr>
          <w:b/>
          <w:i w:val="0"/>
          <w:smallCaps w:val="0"/>
          <w:strike w:val="0"/>
          <w:sz w:val="28"/>
          <w:u w:val="none"/>
        </w:rPr>
        <w:t>Klar and Krupnikov 16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</w:t>
      </w:r>
      <w:r>
        <w:rPr>
          <w:b w:val="0"/>
          <w:i w:val="0"/>
          <w:smallCaps w:val="0"/>
          <w:strike w:val="0"/>
          <w:sz w:val="22"/>
          <w:u w:val="none"/>
        </w:rPr>
        <w:t>Samara Klar, Ph.D.,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Assistant Professor of Political Science at the University of Arizona</w:t>
      </w:r>
      <w:r>
        <w:rPr>
          <w:b w:val="0"/>
          <w:i w:val="0"/>
          <w:smallCaps w:val="0"/>
          <w:strike w:val="0"/>
          <w:sz w:val="22"/>
          <w:u w:val="none"/>
        </w:rPr>
        <w:t xml:space="preserve">;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Yanna Krupnikov, Ph.D., </w:t>
      </w:r>
      <w:r>
        <w:rPr>
          <w:b w:val="0"/>
          <w:i w:val="0"/>
          <w:smallCaps w:val="0"/>
          <w:strike w:val="0"/>
          <w:sz w:val="22"/>
          <w:u w:val="none"/>
        </w:rPr>
        <w:t>A</w:t>
      </w:r>
      <w:r>
        <w:rPr>
          <w:b w:val="0"/>
          <w:i w:val="0"/>
          <w:smallCaps w:val="0"/>
          <w:strike w:val="0"/>
          <w:sz w:val="22"/>
          <w:u w:val="none"/>
        </w:rPr>
        <w:t>ssistant Professor of Political Science at Stony Brook University</w:t>
      </w:r>
      <w:r>
        <w:rPr>
          <w:b w:val="0"/>
          <w:i w:val="0"/>
          <w:smallCaps w:val="0"/>
          <w:strike w:val="0"/>
          <w:sz w:val="22"/>
          <w:u w:val="none"/>
        </w:rPr>
        <w:t xml:space="preserve">; </w:t>
      </w:r>
      <w:r>
        <w:rPr>
          <w:b w:val="0"/>
          <w:i w:val="0"/>
          <w:smallCaps w:val="0"/>
          <w:strike w:val="0"/>
          <w:sz w:val="22"/>
          <w:u w:val="none"/>
        </w:rPr>
        <w:t>“</w:t>
      </w:r>
      <w:r>
        <w:rPr>
          <w:b w:val="0"/>
          <w:i w:val="0"/>
          <w:smallCaps w:val="0"/>
          <w:strike w:val="0"/>
          <w:sz w:val="22"/>
          <w:u w:val="none"/>
        </w:rPr>
        <w:t>9 media myths about independent voters, debunked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,” </w:t>
      </w:r>
      <w:r>
        <w:rPr>
          <w:b w:val="0"/>
          <w:i w:val="0"/>
          <w:smallCaps w:val="0"/>
          <w:strike w:val="0"/>
          <w:sz w:val="22"/>
          <w:u w:val="none"/>
        </w:rPr>
        <w:t>1/22, Vox</w:t>
      </w:r>
      <w:r>
        <w:rPr>
          <w:b w:val="0"/>
          <w:i w:val="0"/>
          <w:smallCaps w:val="0"/>
          <w:strike w:val="0"/>
          <w:sz w:val="22"/>
          <w:u w:val="none"/>
        </w:rPr>
        <w:t>,</w:t>
      </w:r>
      <w:r>
        <w:rPr>
          <w:b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https://www.vox.com/2016/1/22/10814522/independents-voters-facts-myths</w:t>
      </w:r>
      <w:r>
        <w:rPr>
          <w:b w:val="0"/>
          <w:i w:val="0"/>
          <w:smallCaps w:val="0"/>
          <w:strike w:val="0"/>
          <w:u w:val="none"/>
        </w:rPr>
        <w:t xml:space="preserve">] </w:t>
      </w:r>
      <w:r>
        <w:rPr>
          <w:b w:val="0"/>
          <w:i w:val="0"/>
          <w:smallCaps w:val="0"/>
          <w:strike w:val="0"/>
          <w:u w:val="none"/>
        </w:rPr>
        <w:t>/sb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If,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however, </w:t>
      </w:r>
      <w:r>
        <w:rPr>
          <w:b w:val="0"/>
          <w:i w:val="0"/>
          <w:smallCaps w:val="0"/>
          <w:strike w:val="0"/>
          <w:sz w:val="22"/>
          <w:u w:val="single"/>
        </w:rPr>
        <w:t>people who say they are independent do have some preference for one party over the other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then they are </w:t>
      </w:r>
      <w:r>
        <w:rPr>
          <w:b/>
          <w:i w:val="0"/>
          <w:smallCaps w:val="0"/>
          <w:strike w:val="0"/>
          <w:sz w:val="22"/>
          <w:u w:val="single"/>
        </w:rPr>
        <w:t>not "up for grabs."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Once people form a preference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one party, it becomes notoriously </w:t>
      </w:r>
      <w:r>
        <w:rPr>
          <w:b/>
          <w:i w:val="0"/>
          <w:smallCaps w:val="0"/>
          <w:strike w:val="0"/>
          <w:sz w:val="22"/>
          <w:u w:val="single"/>
        </w:rPr>
        <w:t>difficult to persuade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them otherwise.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fact, people’s preference for one party over the other can lead them to dismiss messages from the opposing party no matter how compelling or well-thought out these messages may be. </w:t>
      </w:r>
      <w:r>
        <w:rPr>
          <w:b w:val="0"/>
          <w:i w:val="0"/>
          <w:smallCaps w:val="0"/>
          <w:strike w:val="0"/>
          <w:sz w:val="22"/>
          <w:u w:val="single"/>
        </w:rPr>
        <w:t>If Americans are merely hiding their party preferences beneath the label "independent," it is unlikely that they are open to being swayed by the party with the most convincing agenda.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As a result,</w:t>
      </w:r>
      <w:r>
        <w:rPr>
          <w:b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even if the majority of people calling themselves independent voted for a particular candidate, it is difficult to conclude that this was due to the fact that this candidate’s message resonated with independent voters</w:t>
      </w:r>
      <w:r>
        <w:rPr>
          <w:b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Rather, it is possible that</w:t>
      </w:r>
      <w:r>
        <w:rPr>
          <w:b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more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independents voted for that candidate because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independents were </w:t>
      </w:r>
      <w:r>
        <w:rPr>
          <w:b/>
          <w:i w:val="0"/>
          <w:smallCaps w:val="0"/>
          <w:strike w:val="0"/>
          <w:sz w:val="22"/>
          <w:u w:val="single"/>
        </w:rPr>
        <w:t>members of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candidate’s </w:t>
      </w:r>
      <w:r>
        <w:rPr>
          <w:b/>
          <w:i w:val="0"/>
          <w:smallCaps w:val="0"/>
          <w:strike w:val="0"/>
          <w:sz w:val="22"/>
          <w:u w:val="single"/>
        </w:rPr>
        <w:t>party all along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Myth 6: Since independents are mostly secret partisans, we shouldn’t care about them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Given that so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many independents </w:t>
      </w:r>
      <w:r>
        <w:rPr>
          <w:b/>
          <w:i w:val="0"/>
          <w:smallCaps w:val="0"/>
          <w:strike w:val="0"/>
          <w:sz w:val="22"/>
          <w:u w:val="single"/>
        </w:rPr>
        <w:t>prefer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party,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they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almost </w:t>
      </w:r>
      <w:r>
        <w:rPr>
          <w:b/>
          <w:i w:val="0"/>
          <w:smallCaps w:val="0"/>
          <w:strike w:val="0"/>
          <w:sz w:val="22"/>
          <w:u w:val="single"/>
        </w:rPr>
        <w:t>always vote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party</w:t>
      </w:r>
      <w:r>
        <w:rPr>
          <w:b w:val="0"/>
          <w:i w:val="0"/>
          <w:smallCaps w:val="0"/>
          <w:strike w:val="0"/>
          <w:sz w:val="16"/>
          <w:u w:val="none"/>
        </w:rPr>
        <w:t>, one might wonder whether anyone should really care about independents. Certainly, journalists and political commentators could probably worry a little less about whether candidates are doing enough to reach independents at election time.</w:t>
      </w:r>
    </w:p>
    <w:p>
      <w:pPr>
        <w:pStyle w:val="Caption"/>
      </w:pPr>
      <w:r>
        <w:t>Source: Elections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