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</w:t>
      </w:r>
      <w:r>
        <w:rPr>
          <w:b/>
          <w:i w:val="0"/>
          <w:smallCaps w:val="0"/>
          <w:strike w:val="0"/>
          <w:sz w:val="26"/>
          <w:u w:val="none"/>
        </w:rPr>
        <w:t>Hispanic vote isn’t key- there’s no single Hispanic vote- empirics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Latino USA 20</w:t>
      </w:r>
      <w:r>
        <w:rPr>
          <w:b/>
          <w:i w:val="0"/>
          <w:smallCaps w:val="0"/>
          <w:strike w:val="0"/>
          <w:sz w:val="2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(NPR’s Latino USA with Maria Hinojosa, produced by the Futuro Media Group, is the longest running Latino-focused program on U.S. public media. 11/13/20, The Myth Of The ‘Latino Vote’, Latino USA, https://www.latinousa.org/2020/11/13/mythlatinovote/ L.B.)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 record 32 million Latinos across the country were eligible to vote in 2020. That growing electorate was expected to be decisive in a supposed “blue wave”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this year, and predictions especially focused on possible swing states with large Latinx populations, like Florida, Nevada, Arizona, and even Texas.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Former Bernie Sanders campaign adviser Chuck Rocha notably called Latino voters “the single most important factor in the 2020 election.”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As results rolled in on and after Election Day, the so-called “Latino vote” made headlines, but the story was largely about how the vote didn’t necessarily go as predicted. It turned into a major lesson from the 2020 election, but it’s one that Latinos have known for years: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idea of a single “Latino vote” is a myth. Latinos and Latinas across the United States draw from different histories that have shaped their different policy interests, ideologies, and personal experiences. </w:t>
      </w:r>
      <w:r>
        <w:rPr>
          <w:b w:val="0"/>
          <w:i w:val="0"/>
          <w:smallCaps w:val="0"/>
          <w:strike w:val="0"/>
          <w:sz w:val="14"/>
          <w:u w:val="none"/>
        </w:rPr>
        <w:t>At the polls, that often translates into casting a ballot for candidates that have reached out to communities directly, engaged with their concerns, and earned their votes.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Democratic Party’s efforts to appeal to Latino communities in Florida fell short this year. The state went red again, with nearly half of all Latinx-identifying voters casting their ballots for President Donald Trump—an increase since 2016. Meanwhile, across the country in Arizona, a wave of younger Latinx voters made it to the polls to flip the state blue for President-elect Joe Biden. </w:t>
      </w:r>
      <w:r>
        <w:rPr>
          <w:b w:val="0"/>
          <w:i w:val="0"/>
          <w:smallCaps w:val="0"/>
          <w:strike w:val="0"/>
          <w:sz w:val="14"/>
          <w:u w:val="none"/>
        </w:rPr>
        <w:t>It’s the first time since 1996 that Arizona’s 11 electoral votes have gone to a Democratic presidential candidate, and the change comes thanks to years-long grassroots efforts by Latinx groups in coalition with Black and Native American organizers on the ground.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