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Patents don’t protect tribal knowledge – incompatibilities </w:t>
      </w:r>
    </w:p>
    <w:p>
      <w:pPr>
        <w:spacing w:after="80"/>
      </w:pPr>
      <w:r>
        <w:rPr>
          <w:b/>
          <w:i w:val="0"/>
          <w:smallCaps w:val="0"/>
          <w:strike w:val="0"/>
          <w:sz w:val="26"/>
          <w:u w:val="none"/>
        </w:rPr>
        <w:t xml:space="preserve">Vido et al </w:t>
      </w:r>
      <w:r>
        <w:rPr>
          <w:b w:val="0"/>
          <w:i w:val="0"/>
          <w:smallCaps w:val="0"/>
          <w:strike w:val="0"/>
          <w:u w:val="none"/>
        </w:rPr>
        <w:t>20</w:t>
      </w:r>
      <w:r>
        <w:rPr>
          <w:b/>
          <w:i w:val="0"/>
          <w:smallCaps w:val="0"/>
          <w:strike w:val="0"/>
          <w:sz w:val="26"/>
          <w:u w:val="none"/>
        </w:rPr>
        <w:t>18</w:t>
      </w:r>
      <w:r>
        <w:rPr>
          <w:b w:val="0"/>
          <w:i w:val="0"/>
          <w:smallCaps w:val="0"/>
          <w:strike w:val="0"/>
          <w:u w:val="none"/>
        </w:rPr>
        <w:t xml:space="preserve"> [</w:t>
      </w:r>
      <w:r>
        <w:rPr>
          <w:b w:val="0"/>
          <w:i w:val="0"/>
          <w:smallCaps w:val="0"/>
          <w:strike w:val="0"/>
          <w:u w:val="none"/>
        </w:rPr>
        <w:t>Ch. Prof. Sara De</w:t>
      </w:r>
      <w:r>
        <w:rPr>
          <w:b w:val="0"/>
          <w:i w:val="0"/>
          <w:smallCaps w:val="0"/>
          <w:strike w:val="0"/>
          <w:u w:val="none"/>
        </w:rPr>
        <w:t xml:space="preserve"> </w:t>
      </w:r>
      <w:r>
        <w:rPr>
          <w:b w:val="0"/>
          <w:i w:val="0"/>
          <w:smallCaps w:val="0"/>
          <w:strike w:val="0"/>
          <w:u w:val="none"/>
        </w:rPr>
        <w:t>Vido</w:t>
      </w:r>
      <w:r>
        <w:rPr>
          <w:b w:val="0"/>
          <w:i w:val="0"/>
          <w:smallCaps w:val="0"/>
          <w:strike w:val="0"/>
          <w:u w:val="none"/>
        </w:rPr>
        <w:t xml:space="preserve">, </w:t>
      </w:r>
      <w:r>
        <w:rPr>
          <w:b w:val="0"/>
          <w:i w:val="0"/>
          <w:smallCaps w:val="0"/>
          <w:strike w:val="0"/>
          <w:u w:val="none"/>
        </w:rPr>
        <w:t>works at the Department of Economics</w:t>
      </w:r>
      <w:r>
        <w:rPr>
          <w:b w:val="0"/>
          <w:i w:val="0"/>
          <w:smallCaps w:val="0"/>
          <w:strike w:val="0"/>
          <w:u w:val="none"/>
        </w:rPr>
        <w:t xml:space="preserve"> at</w:t>
      </w:r>
      <w:r>
        <w:rPr>
          <w:b w:val="0"/>
          <w:i w:val="0"/>
          <w:smallCaps w:val="0"/>
          <w:strike w:val="0"/>
          <w:u w:val="none"/>
        </w:rPr>
        <w:t xml:space="preserve"> </w:t>
      </w:r>
      <w:r>
        <w:rPr>
          <w:b w:val="0"/>
          <w:i w:val="0"/>
          <w:smallCaps w:val="0"/>
          <w:strike w:val="0"/>
          <w:u w:val="none"/>
        </w:rPr>
        <w:t>Università</w:t>
      </w:r>
      <w:r>
        <w:rPr>
          <w:b w:val="0"/>
          <w:i w:val="0"/>
          <w:smallCaps w:val="0"/>
          <w:strike w:val="0"/>
          <w:u w:val="none"/>
        </w:rPr>
        <w:t xml:space="preserve"> Ca' Foscari Venezia</w:t>
      </w:r>
      <w:r>
        <w:rPr>
          <w:b w:val="0"/>
          <w:i w:val="0"/>
          <w:smallCaps w:val="0"/>
          <w:strike w:val="0"/>
          <w:u w:val="none"/>
        </w:rPr>
        <w:t xml:space="preserve">, “Biopiracy, or the Misappropriation of Traditional Knowledge for Profit: a Human Rights Perspective.”, </w:t>
      </w:r>
      <w:r>
        <w:rPr>
          <w:b w:val="0"/>
          <w:i w:val="0"/>
          <w:smallCaps w:val="0"/>
          <w:strike w:val="0"/>
          <w:u w:val="none"/>
        </w:rPr>
        <w:t>Università</w:t>
      </w:r>
      <w:r>
        <w:rPr>
          <w:b w:val="0"/>
          <w:i w:val="0"/>
          <w:smallCaps w:val="0"/>
          <w:strike w:val="0"/>
          <w:u w:val="none"/>
        </w:rPr>
        <w:t xml:space="preserve"> Ca' Foscari Venezia</w:t>
      </w:r>
      <w:r>
        <w:rPr>
          <w:b w:val="0"/>
          <w:i w:val="0"/>
          <w:smallCaps w:val="0"/>
          <w:strike w:val="0"/>
          <w:u w:val="none"/>
        </w:rPr>
        <w:t xml:space="preserve">, </w:t>
      </w:r>
      <w:r>
        <w:rPr>
          <w:b w:val="0"/>
          <w:i w:val="0"/>
          <w:smallCaps w:val="0"/>
          <w:strike w:val="0"/>
          <w:u w:val="none"/>
        </w:rPr>
        <w:t>]ec</w:t>
      </w:r>
    </w:p>
    <w:p>
      <w:pPr>
        <w:spacing w:after="60"/>
      </w:pPr>
      <w:r>
        <w:rPr>
          <w:b w:val="0"/>
          <w:i w:val="0"/>
          <w:smallCaps w:val="0"/>
          <w:strike w:val="0"/>
          <w:sz w:val="14"/>
          <w:u w:val="none"/>
        </w:rPr>
        <w:t>CHAPTER 4: THE HUMAN RIGHTS DIMENSION OF BIOPIRACY 1. Intellectual Property and Traditional Knowledge</w:t>
      </w:r>
    </w:p>
    <w:p>
      <w:pPr>
        <w:spacing w:after="60"/>
      </w:pPr>
      <w:r>
        <w:rPr>
          <w:b w:val="0"/>
          <w:i w:val="0"/>
          <w:smallCaps w:val="0"/>
          <w:strike w:val="0"/>
          <w:sz w:val="22"/>
          <w:u w:val="single"/>
        </w:rPr>
        <w:t xml:space="preserve">The features of </w:t>
      </w:r>
      <w:r>
        <w:rPr>
          <w:b/>
          <w:i w:val="0"/>
          <w:smallCaps w:val="0"/>
          <w:strike w:val="0"/>
          <w:sz w:val="22"/>
          <w:highlight w:val="yellow"/>
          <w:u w:val="single"/>
        </w:rPr>
        <w:t>traditional knowledge</w:t>
      </w:r>
      <w:r>
        <w:rPr>
          <w:b w:val="0"/>
          <w:i w:val="0"/>
          <w:smallCaps w:val="0"/>
          <w:strike w:val="0"/>
          <w:sz w:val="22"/>
          <w:u w:val="single"/>
        </w:rPr>
        <w:t xml:space="preserve"> have already been outlined</w:t>
      </w:r>
      <w:r>
        <w:rPr>
          <w:b w:val="0"/>
          <w:i w:val="0"/>
          <w:smallCaps w:val="0"/>
          <w:strike w:val="0"/>
          <w:sz w:val="14"/>
          <w:u w:val="none"/>
        </w:rPr>
        <w:t xml:space="preserve">, </w:t>
      </w:r>
      <w:r>
        <w:rPr>
          <w:b w:val="0"/>
          <w:i w:val="0"/>
          <w:smallCaps w:val="0"/>
          <w:strike w:val="0"/>
          <w:sz w:val="22"/>
          <w:u w:val="single"/>
        </w:rPr>
        <w:t>alongside with</w:t>
      </w:r>
      <w:r>
        <w:rPr>
          <w:b w:val="0"/>
          <w:i w:val="0"/>
          <w:smallCaps w:val="0"/>
          <w:strike w:val="0"/>
          <w:sz w:val="22"/>
          <w:u w:val="single"/>
        </w:rPr>
        <w:t xml:space="preserve"> the </w:t>
      </w:r>
      <w:r>
        <w:rPr>
          <w:b/>
          <w:i w:val="0"/>
          <w:smallCaps w:val="0"/>
          <w:strike w:val="0"/>
          <w:sz w:val="22"/>
          <w:highlight w:val="yellow"/>
          <w:u w:val="single"/>
        </w:rPr>
        <w:t>need</w:t>
      </w:r>
      <w:r>
        <w:rPr>
          <w:b w:val="0"/>
          <w:i w:val="0"/>
          <w:smallCaps w:val="0"/>
          <w:strike w:val="0"/>
          <w:sz w:val="22"/>
          <w:u w:val="single"/>
        </w:rPr>
        <w:t xml:space="preserve"> for its </w:t>
      </w:r>
      <w:r>
        <w:rPr>
          <w:b/>
          <w:i w:val="0"/>
          <w:smallCaps w:val="0"/>
          <w:strike w:val="0"/>
          <w:sz w:val="22"/>
          <w:highlight w:val="yellow"/>
          <w:u w:val="single"/>
        </w:rPr>
        <w:t>protection</w:t>
      </w:r>
      <w:r>
        <w:rPr>
          <w:b w:val="0"/>
          <w:i w:val="0"/>
          <w:smallCaps w:val="0"/>
          <w:strike w:val="0"/>
          <w:sz w:val="14"/>
          <w:u w:val="none"/>
        </w:rPr>
        <w:t xml:space="preserve">. At this point, after having </w:t>
      </w:r>
      <w:r>
        <w:rPr>
          <w:b w:val="0"/>
          <w:i w:val="0"/>
          <w:smallCaps w:val="0"/>
          <w:strike w:val="0"/>
          <w:sz w:val="14"/>
          <w:u w:val="none"/>
        </w:rPr>
        <w:t>analysed</w:t>
      </w:r>
      <w:r>
        <w:rPr>
          <w:b w:val="0"/>
          <w:i w:val="0"/>
          <w:smallCaps w:val="0"/>
          <w:strike w:val="0"/>
          <w:sz w:val="14"/>
          <w:u w:val="none"/>
        </w:rPr>
        <w:t xml:space="preserve"> the most important aspects of intellectual property, an important matter appears, namely the issue of the </w:t>
      </w:r>
      <w:r>
        <w:rPr>
          <w:b w:val="0"/>
          <w:i w:val="0"/>
          <w:smallCaps w:val="0"/>
          <w:strike w:val="0"/>
          <w:sz w:val="22"/>
          <w:u w:val="single"/>
        </w:rPr>
        <w:t>protection of traditional knowledge under patents</w:t>
      </w:r>
      <w:r>
        <w:rPr>
          <w:b w:val="0"/>
          <w:i w:val="0"/>
          <w:smallCaps w:val="0"/>
          <w:strike w:val="0"/>
          <w:sz w:val="14"/>
          <w:u w:val="none"/>
        </w:rPr>
        <w:t xml:space="preserve">. Interestingly, </w:t>
      </w:r>
      <w:r>
        <w:rPr>
          <w:b w:val="0"/>
          <w:i w:val="0"/>
          <w:smallCaps w:val="0"/>
          <w:strike w:val="0"/>
          <w:sz w:val="14"/>
          <w:u w:val="none"/>
        </w:rPr>
        <w:t>Dutfield</w:t>
      </w:r>
      <w:r>
        <w:rPr>
          <w:b w:val="0"/>
          <w:i w:val="0"/>
          <w:smallCaps w:val="0"/>
          <w:strike w:val="0"/>
          <w:sz w:val="14"/>
          <w:u w:val="none"/>
        </w:rPr>
        <w:t xml:space="preserve"> notes that while folklore tends to be listed within the boundaries of copyright law, traditional knowledge is more often discussed within patent law. Unfortunately, </w:t>
      </w:r>
      <w:r>
        <w:rPr>
          <w:b w:val="0"/>
          <w:i w:val="0"/>
          <w:smallCaps w:val="0"/>
          <w:strike w:val="0"/>
          <w:sz w:val="22"/>
          <w:u w:val="single"/>
        </w:rPr>
        <w:t xml:space="preserve">generally </w:t>
      </w:r>
      <w:r>
        <w:rPr>
          <w:b/>
          <w:i w:val="0"/>
          <w:smallCaps w:val="0"/>
          <w:strike w:val="0"/>
          <w:sz w:val="22"/>
          <w:highlight w:val="yellow"/>
          <w:u w:val="single"/>
        </w:rPr>
        <w:t>patent law</w:t>
      </w:r>
      <w:r>
        <w:rPr>
          <w:b w:val="0"/>
          <w:i w:val="0"/>
          <w:smallCaps w:val="0"/>
          <w:strike w:val="0"/>
          <w:sz w:val="22"/>
          <w:u w:val="single"/>
        </w:rPr>
        <w:t xml:space="preserve"> is believed to be </w:t>
      </w:r>
      <w:r>
        <w:rPr>
          <w:b/>
          <w:i w:val="0"/>
          <w:smallCaps w:val="0"/>
          <w:strike w:val="0"/>
          <w:sz w:val="22"/>
          <w:highlight w:val="yellow"/>
          <w:u w:val="single"/>
        </w:rPr>
        <w:t xml:space="preserve">lacking </w:t>
      </w:r>
      <w:r>
        <w:rPr>
          <w:b w:val="0"/>
          <w:i w:val="0"/>
          <w:smallCaps w:val="0"/>
          <w:strike w:val="0"/>
          <w:sz w:val="22"/>
          <w:highlight w:val="yellow"/>
          <w:u w:val="single"/>
        </w:rPr>
        <w:t>when it comes to</w:t>
      </w:r>
      <w:r>
        <w:rPr>
          <w:b w:val="0"/>
          <w:i w:val="0"/>
          <w:smallCaps w:val="0"/>
          <w:strike w:val="0"/>
          <w:sz w:val="22"/>
          <w:u w:val="single"/>
        </w:rPr>
        <w:t xml:space="preserve"> the</w:t>
      </w:r>
      <w:r>
        <w:rPr>
          <w:b/>
          <w:i w:val="0"/>
          <w:smallCaps w:val="0"/>
          <w:strike w:val="0"/>
          <w:sz w:val="22"/>
          <w:u w:val="single"/>
        </w:rPr>
        <w:t xml:space="preserve"> </w:t>
      </w:r>
      <w:r>
        <w:rPr>
          <w:b/>
          <w:i w:val="0"/>
          <w:smallCaps w:val="0"/>
          <w:strike w:val="0"/>
          <w:sz w:val="22"/>
          <w:highlight w:val="yellow"/>
          <w:u w:val="single"/>
        </w:rPr>
        <w:t>protection of TK</w:t>
      </w:r>
      <w:r>
        <w:rPr>
          <w:b w:val="0"/>
          <w:i w:val="0"/>
          <w:smallCaps w:val="0"/>
          <w:strike w:val="0"/>
          <w:sz w:val="14"/>
          <w:u w:val="none"/>
        </w:rPr>
        <w:t xml:space="preserve">, </w:t>
      </w:r>
      <w:r>
        <w:rPr>
          <w:b w:val="0"/>
          <w:i w:val="0"/>
          <w:smallCaps w:val="0"/>
          <w:strike w:val="0"/>
          <w:sz w:val="14"/>
          <w:u w:val="none"/>
        </w:rPr>
        <w:t>and that</w:t>
      </w:r>
      <w:r>
        <w:rPr>
          <w:b w:val="0"/>
          <w:i w:val="0"/>
          <w:smallCaps w:val="0"/>
          <w:strike w:val="0"/>
          <w:sz w:val="14"/>
          <w:u w:val="none"/>
        </w:rPr>
        <w:t xml:space="preserve"> it </w:t>
      </w:r>
      <w:r>
        <w:rPr>
          <w:b/>
          <w:i w:val="0"/>
          <w:smallCaps w:val="0"/>
          <w:strike w:val="0"/>
          <w:sz w:val="22"/>
          <w:highlight w:val="yellow"/>
          <w:u w:val="single"/>
        </w:rPr>
        <w:t>cannot provide</w:t>
      </w:r>
      <w:r>
        <w:rPr>
          <w:b w:val="0"/>
          <w:i w:val="0"/>
          <w:smallCaps w:val="0"/>
          <w:strike w:val="0"/>
          <w:sz w:val="22"/>
          <w:u w:val="single"/>
        </w:rPr>
        <w:t xml:space="preserve"> promising </w:t>
      </w:r>
      <w:r>
        <w:rPr>
          <w:b/>
          <w:i w:val="0"/>
          <w:smallCaps w:val="0"/>
          <w:strike w:val="0"/>
          <w:sz w:val="22"/>
          <w:highlight w:val="yellow"/>
          <w:u w:val="single"/>
        </w:rPr>
        <w:t>solutions</w:t>
      </w:r>
      <w:r>
        <w:rPr>
          <w:b w:val="0"/>
          <w:i w:val="0"/>
          <w:smallCaps w:val="0"/>
          <w:strike w:val="0"/>
          <w:sz w:val="22"/>
          <w:u w:val="single"/>
        </w:rPr>
        <w:t xml:space="preserve"> in this regard</w:t>
      </w:r>
      <w:r>
        <w:rPr>
          <w:b w:val="0"/>
          <w:i w:val="0"/>
          <w:smallCaps w:val="0"/>
          <w:strike w:val="0"/>
          <w:sz w:val="14"/>
          <w:u w:val="none"/>
        </w:rPr>
        <w:t xml:space="preserve">549. </w:t>
      </w:r>
      <w:r>
        <w:rPr>
          <w:b w:val="0"/>
          <w:i w:val="0"/>
          <w:smallCaps w:val="0"/>
          <w:strike w:val="0"/>
          <w:sz w:val="22"/>
          <w:u w:val="single"/>
        </w:rPr>
        <w:t xml:space="preserve">There are </w:t>
      </w:r>
      <w:r>
        <w:rPr>
          <w:b/>
          <w:i w:val="0"/>
          <w:smallCaps w:val="0"/>
          <w:strike w:val="0"/>
          <w:sz w:val="22"/>
          <w:u w:val="single"/>
        </w:rPr>
        <w:t>four main reasons</w:t>
      </w:r>
      <w:r>
        <w:rPr>
          <w:b w:val="0"/>
          <w:i w:val="0"/>
          <w:smallCaps w:val="0"/>
          <w:strike w:val="0"/>
          <w:sz w:val="22"/>
          <w:u w:val="single"/>
        </w:rPr>
        <w:t xml:space="preserve"> to </w:t>
      </w:r>
      <w:r>
        <w:rPr>
          <w:b w:val="0"/>
          <w:i w:val="0"/>
          <w:smallCaps w:val="0"/>
          <w:strike w:val="0"/>
          <w:sz w:val="22"/>
          <w:u w:val="single"/>
        </w:rPr>
        <w:t>why patent law is considered not effective enough to provide the necessary protection to TK</w:t>
      </w:r>
      <w:r>
        <w:rPr>
          <w:b w:val="0"/>
          <w:i w:val="0"/>
          <w:smallCaps w:val="0"/>
          <w:strike w:val="0"/>
          <w:sz w:val="22"/>
          <w:u w:val="single"/>
        </w:rPr>
        <w:t>,</w:t>
      </w:r>
      <w:r>
        <w:rPr>
          <w:b w:val="0"/>
          <w:i w:val="0"/>
          <w:smallCaps w:val="0"/>
          <w:strike w:val="0"/>
          <w:sz w:val="14"/>
          <w:u w:val="none"/>
        </w:rPr>
        <w:t xml:space="preserve"> according to </w:t>
      </w:r>
      <w:r>
        <w:rPr>
          <w:b w:val="0"/>
          <w:i w:val="0"/>
          <w:smallCaps w:val="0"/>
          <w:strike w:val="0"/>
          <w:sz w:val="14"/>
          <w:u w:val="none"/>
        </w:rPr>
        <w:t>Dutfield</w:t>
      </w:r>
      <w:r>
        <w:rPr>
          <w:b w:val="0"/>
          <w:i w:val="0"/>
          <w:smallCaps w:val="0"/>
          <w:strike w:val="0"/>
          <w:sz w:val="14"/>
          <w:u w:val="none"/>
        </w:rPr>
        <w:t xml:space="preserve">: </w:t>
      </w:r>
      <w:r>
        <w:rPr>
          <w:b w:val="0"/>
          <w:i w:val="0"/>
          <w:smallCaps w:val="0"/>
          <w:strike w:val="0"/>
          <w:sz w:val="22"/>
          <w:u w:val="single"/>
        </w:rPr>
        <w:t>first of all</w:t>
      </w:r>
      <w:r>
        <w:rPr>
          <w:b/>
          <w:i w:val="0"/>
          <w:smallCaps w:val="0"/>
          <w:strike w:val="0"/>
          <w:sz w:val="22"/>
          <w:u w:val="single"/>
        </w:rPr>
        <w:t xml:space="preserve">, </w:t>
      </w:r>
      <w:r>
        <w:rPr>
          <w:b/>
          <w:i w:val="0"/>
          <w:smallCaps w:val="0"/>
          <w:strike w:val="0"/>
          <w:sz w:val="22"/>
          <w:highlight w:val="yellow"/>
          <w:u w:val="single"/>
        </w:rPr>
        <w:t>t</w:t>
      </w:r>
      <w:r>
        <w:rPr>
          <w:b/>
          <w:i w:val="0"/>
          <w:smallCaps w:val="0"/>
          <w:strike w:val="0"/>
          <w:sz w:val="22"/>
          <w:u w:val="single"/>
        </w:rPr>
        <w:t xml:space="preserve">raditional </w:t>
      </w:r>
      <w:r>
        <w:rPr>
          <w:b/>
          <w:i w:val="0"/>
          <w:smallCaps w:val="0"/>
          <w:strike w:val="0"/>
          <w:sz w:val="22"/>
          <w:highlight w:val="yellow"/>
          <w:u w:val="single"/>
        </w:rPr>
        <w:t>k</w:t>
      </w:r>
      <w:r>
        <w:rPr>
          <w:b/>
          <w:i w:val="0"/>
          <w:smallCaps w:val="0"/>
          <w:strike w:val="0"/>
          <w:sz w:val="22"/>
          <w:u w:val="single"/>
        </w:rPr>
        <w:t xml:space="preserve">nowledge </w:t>
      </w:r>
      <w:r>
        <w:rPr>
          <w:b w:val="0"/>
          <w:i w:val="0"/>
          <w:smallCaps w:val="0"/>
          <w:strike w:val="0"/>
          <w:sz w:val="22"/>
          <w:highlight w:val="yellow"/>
          <w:u w:val="single"/>
        </w:rPr>
        <w:t>is</w:t>
      </w:r>
      <w:r>
        <w:rPr>
          <w:b/>
          <w:i w:val="0"/>
          <w:smallCaps w:val="0"/>
          <w:strike w:val="0"/>
          <w:sz w:val="22"/>
          <w:u w:val="single"/>
        </w:rPr>
        <w:t xml:space="preserve"> </w:t>
      </w:r>
      <w:r>
        <w:rPr>
          <w:b w:val="0"/>
          <w:i w:val="0"/>
          <w:smallCaps w:val="0"/>
          <w:strike w:val="0"/>
          <w:sz w:val="22"/>
          <w:u w:val="single"/>
        </w:rPr>
        <w:t>a</w:t>
      </w:r>
      <w:r>
        <w:rPr>
          <w:b/>
          <w:i w:val="0"/>
          <w:smallCaps w:val="0"/>
          <w:strike w:val="0"/>
          <w:sz w:val="22"/>
          <w:u w:val="single"/>
        </w:rPr>
        <w:t xml:space="preserve"> </w:t>
      </w:r>
      <w:r>
        <w:rPr>
          <w:b/>
          <w:i w:val="0"/>
          <w:smallCaps w:val="0"/>
          <w:strike w:val="0"/>
          <w:sz w:val="22"/>
          <w:highlight w:val="yellow"/>
          <w:u w:val="single"/>
        </w:rPr>
        <w:t>collective</w:t>
      </w:r>
      <w:r>
        <w:rPr>
          <w:b/>
          <w:i w:val="0"/>
          <w:smallCaps w:val="0"/>
          <w:strike w:val="0"/>
          <w:sz w:val="22"/>
          <w:u w:val="single"/>
        </w:rPr>
        <w:t xml:space="preserve"> </w:t>
      </w:r>
      <w:r>
        <w:rPr>
          <w:b w:val="0"/>
          <w:i w:val="0"/>
          <w:smallCaps w:val="0"/>
          <w:strike w:val="0"/>
          <w:sz w:val="22"/>
          <w:u w:val="single"/>
        </w:rPr>
        <w:t>value</w:t>
      </w:r>
      <w:r>
        <w:rPr>
          <w:b w:val="0"/>
          <w:i w:val="0"/>
          <w:smallCaps w:val="0"/>
          <w:strike w:val="0"/>
          <w:sz w:val="14"/>
          <w:u w:val="none"/>
        </w:rPr>
        <w:t xml:space="preserve">, while </w:t>
      </w:r>
      <w:r>
        <w:rPr>
          <w:b w:val="0"/>
          <w:i w:val="0"/>
          <w:smallCaps w:val="0"/>
          <w:strike w:val="0"/>
          <w:sz w:val="22"/>
          <w:highlight w:val="yellow"/>
          <w:u w:val="single"/>
        </w:rPr>
        <w:t>patents are individual</w:t>
      </w:r>
      <w:r>
        <w:rPr>
          <w:b w:val="0"/>
          <w:i w:val="0"/>
          <w:smallCaps w:val="0"/>
          <w:strike w:val="0"/>
          <w:sz w:val="22"/>
          <w:u w:val="single"/>
        </w:rPr>
        <w:t xml:space="preserve"> achievements</w:t>
      </w:r>
      <w:r>
        <w:rPr>
          <w:b w:val="0"/>
          <w:i w:val="0"/>
          <w:smallCaps w:val="0"/>
          <w:strike w:val="0"/>
          <w:sz w:val="14"/>
          <w:u w:val="none"/>
        </w:rPr>
        <w:t xml:space="preserve">; secondly, patents are granted on the basis of newness and discovery, while </w:t>
      </w:r>
      <w:r>
        <w:rPr>
          <w:b/>
          <w:i w:val="0"/>
          <w:smallCaps w:val="0"/>
          <w:strike w:val="0"/>
          <w:sz w:val="22"/>
          <w:highlight w:val="yellow"/>
          <w:u w:val="single"/>
        </w:rPr>
        <w:t>TK is based on tradition and ancient knowledge</w:t>
      </w:r>
      <w:r>
        <w:rPr>
          <w:b w:val="0"/>
          <w:i w:val="0"/>
          <w:smallCaps w:val="0"/>
          <w:strike w:val="0"/>
          <w:sz w:val="22"/>
          <w:u w:val="single"/>
        </w:rPr>
        <w:t>;</w:t>
      </w:r>
      <w:r>
        <w:rPr>
          <w:b w:val="0"/>
          <w:i w:val="0"/>
          <w:smallCaps w:val="0"/>
          <w:strike w:val="0"/>
          <w:sz w:val="14"/>
          <w:u w:val="none"/>
        </w:rPr>
        <w:t xml:space="preserve"> </w:t>
      </w:r>
      <w:r>
        <w:rPr>
          <w:b/>
          <w:i w:val="0"/>
          <w:smallCaps w:val="0"/>
          <w:strike w:val="0"/>
          <w:sz w:val="22"/>
          <w:highlight w:val="yellow"/>
          <w:u w:val="single"/>
        </w:rPr>
        <w:t>patents</w:t>
      </w:r>
      <w:r>
        <w:rPr>
          <w:b w:val="0"/>
          <w:i w:val="0"/>
          <w:smallCaps w:val="0"/>
          <w:strike w:val="0"/>
          <w:sz w:val="22"/>
          <w:u w:val="single"/>
        </w:rPr>
        <w:t xml:space="preserve"> descriptions and specifications </w:t>
      </w:r>
      <w:r>
        <w:rPr>
          <w:b w:val="0"/>
          <w:i w:val="0"/>
          <w:smallCaps w:val="0"/>
          <w:strike w:val="0"/>
          <w:sz w:val="22"/>
          <w:u w:val="single"/>
        </w:rPr>
        <w:t xml:space="preserve">have to be </w:t>
      </w:r>
      <w:r>
        <w:rPr>
          <w:b/>
          <w:i w:val="0"/>
          <w:smallCaps w:val="0"/>
          <w:strike w:val="0"/>
          <w:sz w:val="22"/>
          <w:highlight w:val="yellow"/>
          <w:u w:val="single"/>
        </w:rPr>
        <w:t>written in a technical way</w:t>
      </w:r>
      <w:r>
        <w:rPr>
          <w:b/>
          <w:i w:val="0"/>
          <w:smallCaps w:val="0"/>
          <w:strike w:val="0"/>
          <w:sz w:val="22"/>
          <w:u w:val="single"/>
        </w:rPr>
        <w:t xml:space="preserve">, </w:t>
      </w:r>
      <w:r>
        <w:rPr>
          <w:b w:val="0"/>
          <w:i w:val="0"/>
          <w:smallCaps w:val="0"/>
          <w:strike w:val="0"/>
          <w:sz w:val="22"/>
          <w:u w:val="single"/>
        </w:rPr>
        <w:t xml:space="preserve">which would be </w:t>
      </w:r>
      <w:r>
        <w:rPr>
          <w:b/>
          <w:i w:val="0"/>
          <w:smallCaps w:val="0"/>
          <w:strike w:val="0"/>
          <w:sz w:val="22"/>
          <w:highlight w:val="yellow"/>
          <w:u w:val="single"/>
        </w:rPr>
        <w:t>quite difficult to replicate in</w:t>
      </w:r>
      <w:r>
        <w:rPr>
          <w:b/>
          <w:i w:val="0"/>
          <w:smallCaps w:val="0"/>
          <w:strike w:val="0"/>
          <w:sz w:val="22"/>
          <w:u w:val="single"/>
        </w:rPr>
        <w:t xml:space="preserve"> the case of </w:t>
      </w:r>
      <w:r>
        <w:rPr>
          <w:b/>
          <w:i w:val="0"/>
          <w:smallCaps w:val="0"/>
          <w:strike w:val="0"/>
          <w:sz w:val="22"/>
          <w:highlight w:val="yellow"/>
          <w:u w:val="single"/>
        </w:rPr>
        <w:t>TK</w:t>
      </w:r>
      <w:r>
        <w:rPr>
          <w:b w:val="0"/>
          <w:i w:val="0"/>
          <w:smallCaps w:val="0"/>
          <w:strike w:val="0"/>
          <w:sz w:val="14"/>
          <w:u w:val="none"/>
        </w:rPr>
        <w:t xml:space="preserve">; and </w:t>
      </w:r>
      <w:r>
        <w:rPr>
          <w:b w:val="0"/>
          <w:i w:val="0"/>
          <w:smallCaps w:val="0"/>
          <w:strike w:val="0"/>
          <w:sz w:val="22"/>
          <w:u w:val="single"/>
        </w:rPr>
        <w:t xml:space="preserve">lastly, applying and enforcing </w:t>
      </w:r>
      <w:r>
        <w:rPr>
          <w:b/>
          <w:i w:val="0"/>
          <w:smallCaps w:val="0"/>
          <w:strike w:val="0"/>
          <w:sz w:val="22"/>
          <w:highlight w:val="yellow"/>
          <w:u w:val="single"/>
        </w:rPr>
        <w:t>patents</w:t>
      </w:r>
      <w:r>
        <w:rPr>
          <w:b w:val="0"/>
          <w:i w:val="0"/>
          <w:smallCaps w:val="0"/>
          <w:strike w:val="0"/>
          <w:sz w:val="22"/>
          <w:u w:val="single"/>
        </w:rPr>
        <w:t xml:space="preserve"> is extremely </w:t>
      </w:r>
      <w:r>
        <w:rPr>
          <w:b/>
          <w:i w:val="0"/>
          <w:smallCaps w:val="0"/>
          <w:strike w:val="0"/>
          <w:sz w:val="22"/>
          <w:highlight w:val="yellow"/>
          <w:u w:val="single"/>
        </w:rPr>
        <w:t>expensive</w:t>
      </w:r>
      <w:r>
        <w:rPr>
          <w:b/>
          <w:i w:val="0"/>
          <w:smallCaps w:val="0"/>
          <w:strike w:val="0"/>
          <w:sz w:val="22"/>
          <w:u w:val="single"/>
        </w:rPr>
        <w:t>550</w:t>
      </w:r>
      <w:r>
        <w:rPr>
          <w:b w:val="0"/>
          <w:i w:val="0"/>
          <w:smallCaps w:val="0"/>
          <w:strike w:val="0"/>
          <w:sz w:val="22"/>
          <w:u w:val="single"/>
        </w:rPr>
        <w:t>.</w:t>
      </w:r>
      <w:r>
        <w:rPr>
          <w:b w:val="0"/>
          <w:i w:val="0"/>
          <w:smallCaps w:val="0"/>
          <w:strike w:val="0"/>
          <w:sz w:val="14"/>
          <w:u w:val="none"/>
        </w:rPr>
        <w:t xml:space="preserve"> With regard to the first issue, the alleged </w:t>
      </w:r>
      <w:r>
        <w:rPr>
          <w:b w:val="0"/>
          <w:i w:val="0"/>
          <w:smallCaps w:val="0"/>
          <w:strike w:val="0"/>
          <w:sz w:val="22"/>
          <w:highlight w:val="yellow"/>
          <w:u w:val="single"/>
        </w:rPr>
        <w:t>incompatibility between patent</w:t>
      </w:r>
      <w:r>
        <w:rPr>
          <w:b w:val="0"/>
          <w:i w:val="0"/>
          <w:smallCaps w:val="0"/>
          <w:strike w:val="0"/>
          <w:sz w:val="22"/>
          <w:u w:val="single"/>
        </w:rPr>
        <w:t xml:space="preserve"> protection </w:t>
      </w:r>
      <w:r>
        <w:rPr>
          <w:b w:val="0"/>
          <w:i w:val="0"/>
          <w:smallCaps w:val="0"/>
          <w:strike w:val="0"/>
          <w:sz w:val="22"/>
          <w:highlight w:val="yellow"/>
          <w:u w:val="single"/>
        </w:rPr>
        <w:t>and TK stems from</w:t>
      </w:r>
      <w:r>
        <w:rPr>
          <w:b w:val="0"/>
          <w:i w:val="0"/>
          <w:smallCaps w:val="0"/>
          <w:strike w:val="0"/>
          <w:sz w:val="22"/>
          <w:u w:val="single"/>
        </w:rPr>
        <w:t xml:space="preserve"> the </w:t>
      </w:r>
      <w:r>
        <w:rPr>
          <w:b w:val="0"/>
          <w:i w:val="0"/>
          <w:smallCaps w:val="0"/>
          <w:strike w:val="0"/>
          <w:sz w:val="22"/>
          <w:highlight w:val="yellow"/>
          <w:u w:val="single"/>
        </w:rPr>
        <w:t>fact that</w:t>
      </w:r>
      <w:r>
        <w:rPr>
          <w:b w:val="0"/>
          <w:i w:val="0"/>
          <w:smallCaps w:val="0"/>
          <w:strike w:val="0"/>
          <w:sz w:val="22"/>
          <w:u w:val="single"/>
        </w:rPr>
        <w:t xml:space="preserve"> the </w:t>
      </w:r>
      <w:r>
        <w:rPr>
          <w:b w:val="0"/>
          <w:i w:val="0"/>
          <w:smallCaps w:val="0"/>
          <w:strike w:val="0"/>
          <w:sz w:val="22"/>
          <w:u w:val="single"/>
        </w:rPr>
        <w:t>latter is</w:t>
      </w:r>
      <w:r>
        <w:rPr>
          <w:b w:val="0"/>
          <w:i w:val="0"/>
          <w:smallCaps w:val="0"/>
          <w:strike w:val="0"/>
          <w:sz w:val="22"/>
          <w:u w:val="single"/>
        </w:rPr>
        <w:t xml:space="preserve"> usually conceived as owned by the community as a whole</w:t>
      </w:r>
      <w:r>
        <w:rPr>
          <w:b w:val="0"/>
          <w:i w:val="0"/>
          <w:smallCaps w:val="0"/>
          <w:strike w:val="0"/>
          <w:sz w:val="14"/>
          <w:u w:val="none"/>
        </w:rPr>
        <w:t xml:space="preserve">, </w:t>
      </w:r>
      <w:r>
        <w:rPr>
          <w:b w:val="0"/>
          <w:i w:val="0"/>
          <w:smallCaps w:val="0"/>
          <w:strike w:val="0"/>
          <w:sz w:val="22"/>
          <w:u w:val="single"/>
        </w:rPr>
        <w:t xml:space="preserve">and that </w:t>
      </w:r>
      <w:r>
        <w:rPr>
          <w:b/>
          <w:i w:val="0"/>
          <w:smallCaps w:val="0"/>
          <w:strike w:val="0"/>
          <w:sz w:val="22"/>
          <w:highlight w:val="yellow"/>
          <w:u w:val="single"/>
        </w:rPr>
        <w:t>TK</w:t>
      </w:r>
      <w:r>
        <w:rPr>
          <w:b w:val="0"/>
          <w:i w:val="0"/>
          <w:smallCaps w:val="0"/>
          <w:strike w:val="0"/>
          <w:sz w:val="22"/>
          <w:u w:val="single"/>
        </w:rPr>
        <w:t xml:space="preserve"> is </w:t>
      </w:r>
      <w:r>
        <w:rPr>
          <w:b/>
          <w:i w:val="0"/>
          <w:smallCaps w:val="0"/>
          <w:strike w:val="0"/>
          <w:sz w:val="22"/>
          <w:highlight w:val="yellow"/>
          <w:u w:val="single"/>
        </w:rPr>
        <w:t>generated by</w:t>
      </w:r>
      <w:r>
        <w:rPr>
          <w:b/>
          <w:i w:val="0"/>
          <w:smallCaps w:val="0"/>
          <w:strike w:val="0"/>
          <w:sz w:val="22"/>
          <w:u w:val="single"/>
        </w:rPr>
        <w:t xml:space="preserve"> </w:t>
      </w:r>
      <w:r>
        <w:rPr>
          <w:b w:val="0"/>
          <w:i w:val="0"/>
          <w:smallCaps w:val="0"/>
          <w:strike w:val="0"/>
          <w:sz w:val="22"/>
          <w:u w:val="single"/>
        </w:rPr>
        <w:t xml:space="preserve">that very same </w:t>
      </w:r>
      <w:r>
        <w:rPr>
          <w:b/>
          <w:i w:val="0"/>
          <w:smallCaps w:val="0"/>
          <w:strike w:val="0"/>
          <w:sz w:val="22"/>
          <w:highlight w:val="yellow"/>
          <w:u w:val="single"/>
        </w:rPr>
        <w:t>community</w:t>
      </w:r>
      <w:r>
        <w:rPr>
          <w:b w:val="0"/>
          <w:i w:val="0"/>
          <w:smallCaps w:val="0"/>
          <w:strike w:val="0"/>
          <w:sz w:val="22"/>
          <w:highlight w:val="yellow"/>
          <w:u w:val="single"/>
        </w:rPr>
        <w:t xml:space="preserve"> who owns it</w:t>
      </w:r>
      <w:r>
        <w:rPr>
          <w:b w:val="0"/>
          <w:i w:val="0"/>
          <w:smallCaps w:val="0"/>
          <w:strike w:val="0"/>
          <w:sz w:val="22"/>
          <w:u w:val="single"/>
        </w:rPr>
        <w:t>, and further develops it</w:t>
      </w:r>
      <w:r>
        <w:rPr>
          <w:b w:val="0"/>
          <w:i w:val="0"/>
          <w:smallCaps w:val="0"/>
          <w:strike w:val="0"/>
          <w:sz w:val="14"/>
          <w:u w:val="none"/>
        </w:rPr>
        <w:t xml:space="preserve">; while in order to grant </w:t>
      </w:r>
      <w:r>
        <w:rPr>
          <w:b/>
          <w:i w:val="0"/>
          <w:smallCaps w:val="0"/>
          <w:strike w:val="0"/>
          <w:sz w:val="22"/>
          <w:highlight w:val="yellow"/>
          <w:u w:val="single"/>
        </w:rPr>
        <w:t>patent protection</w:t>
      </w:r>
      <w:r>
        <w:rPr>
          <w:b w:val="0"/>
          <w:i w:val="0"/>
          <w:smallCaps w:val="0"/>
          <w:strike w:val="0"/>
          <w:sz w:val="14"/>
          <w:u w:val="none"/>
        </w:rPr>
        <w:t xml:space="preserve">, an </w:t>
      </w:r>
      <w:r>
        <w:rPr>
          <w:b/>
          <w:i w:val="0"/>
          <w:smallCaps w:val="0"/>
          <w:strike w:val="0"/>
          <w:sz w:val="22"/>
          <w:highlight w:val="yellow"/>
          <w:u w:val="single"/>
        </w:rPr>
        <w:t>individual</w:t>
      </w:r>
      <w:r>
        <w:rPr>
          <w:b w:val="0"/>
          <w:i w:val="0"/>
          <w:smallCaps w:val="0"/>
          <w:strike w:val="0"/>
          <w:sz w:val="14"/>
          <w:u w:val="none"/>
        </w:rPr>
        <w:t xml:space="preserve">, be it an author or inventor or owner, must be identifiable. Nonetheless, it is quite </w:t>
      </w:r>
      <w:r>
        <w:rPr>
          <w:b w:val="0"/>
          <w:i w:val="0"/>
          <w:smallCaps w:val="0"/>
          <w:strike w:val="0"/>
          <w:sz w:val="22"/>
          <w:u w:val="single"/>
        </w:rPr>
        <w:t>paradoxical that a new</w:t>
      </w:r>
      <w:r>
        <w:rPr>
          <w:b w:val="0"/>
          <w:i w:val="0"/>
          <w:smallCaps w:val="0"/>
          <w:strike w:val="0"/>
          <w:sz w:val="22"/>
          <w:u w:val="single"/>
        </w:rPr>
        <w:t xml:space="preserve"> and non-obvious </w:t>
      </w:r>
      <w:r>
        <w:rPr>
          <w:b w:val="0"/>
          <w:i w:val="0"/>
          <w:smallCaps w:val="0"/>
          <w:strike w:val="0"/>
          <w:sz w:val="22"/>
          <w:u w:val="single"/>
        </w:rPr>
        <w:t>modification of TK achieved by an individual</w:t>
      </w:r>
      <w:r>
        <w:rPr>
          <w:b w:val="0"/>
          <w:i w:val="0"/>
          <w:smallCaps w:val="0"/>
          <w:strike w:val="0"/>
          <w:sz w:val="14"/>
          <w:u w:val="none"/>
        </w:rPr>
        <w:t xml:space="preserve">, as it falls within the category of newness and discovery, can be subjected to patent protection551. The </w:t>
      </w:r>
      <w:r>
        <w:rPr>
          <w:b w:val="0"/>
          <w:i w:val="0"/>
          <w:smallCaps w:val="0"/>
          <w:strike w:val="0"/>
          <w:sz w:val="22"/>
          <w:u w:val="single"/>
        </w:rPr>
        <w:t>third issue regards</w:t>
      </w:r>
      <w:r>
        <w:rPr>
          <w:b w:val="0"/>
          <w:i w:val="0"/>
          <w:smallCaps w:val="0"/>
          <w:strike w:val="0"/>
          <w:sz w:val="22"/>
          <w:u w:val="single"/>
        </w:rPr>
        <w:t xml:space="preserve"> on the other hand, the </w:t>
      </w:r>
      <w:r>
        <w:rPr>
          <w:b w:val="0"/>
          <w:i w:val="0"/>
          <w:smallCaps w:val="0"/>
          <w:strike w:val="0"/>
          <w:sz w:val="22"/>
          <w:u w:val="single"/>
        </w:rPr>
        <w:t>fact that</w:t>
      </w:r>
      <w:r>
        <w:rPr>
          <w:b w:val="0"/>
          <w:i w:val="0"/>
          <w:smallCaps w:val="0"/>
          <w:strike w:val="0"/>
          <w:sz w:val="22"/>
          <w:u w:val="single"/>
        </w:rPr>
        <w:t xml:space="preserve"> one of the </w:t>
      </w:r>
      <w:r>
        <w:rPr>
          <w:b w:val="0"/>
          <w:i w:val="0"/>
          <w:smallCaps w:val="0"/>
          <w:strike w:val="0"/>
          <w:sz w:val="22"/>
          <w:u w:val="single"/>
        </w:rPr>
        <w:t>criteria of patentability states</w:t>
      </w:r>
      <w:r>
        <w:rPr>
          <w:b w:val="0"/>
          <w:i w:val="0"/>
          <w:smallCaps w:val="0"/>
          <w:strike w:val="0"/>
          <w:sz w:val="22"/>
          <w:u w:val="single"/>
        </w:rPr>
        <w:t xml:space="preserve"> that the </w:t>
      </w:r>
      <w:r>
        <w:rPr>
          <w:b w:val="0"/>
          <w:i w:val="0"/>
          <w:smallCaps w:val="0"/>
          <w:strike w:val="0"/>
          <w:sz w:val="22"/>
          <w:u w:val="single"/>
        </w:rPr>
        <w:t>invention must not be obvious</w:t>
      </w:r>
      <w:r>
        <w:rPr>
          <w:b w:val="0"/>
          <w:i w:val="0"/>
          <w:smallCaps w:val="0"/>
          <w:strike w:val="0"/>
          <w:sz w:val="22"/>
          <w:u w:val="single"/>
        </w:rPr>
        <w:t xml:space="preserve"> to one skilled in the art, thus </w:t>
      </w:r>
      <w:r>
        <w:rPr>
          <w:b w:val="0"/>
          <w:i w:val="0"/>
          <w:smallCaps w:val="0"/>
          <w:strike w:val="0"/>
          <w:sz w:val="22"/>
          <w:u w:val="single"/>
        </w:rPr>
        <w:t>ruling out most</w:t>
      </w:r>
      <w:r>
        <w:rPr>
          <w:b w:val="0"/>
          <w:i w:val="0"/>
          <w:smallCaps w:val="0"/>
          <w:strike w:val="0"/>
          <w:sz w:val="22"/>
          <w:u w:val="single"/>
        </w:rPr>
        <w:t xml:space="preserve"> of the </w:t>
      </w:r>
      <w:r>
        <w:rPr>
          <w:b w:val="0"/>
          <w:i w:val="0"/>
          <w:smallCaps w:val="0"/>
          <w:strike w:val="0"/>
          <w:sz w:val="22"/>
          <w:u w:val="single"/>
        </w:rPr>
        <w:t>TK</w:t>
      </w:r>
      <w:r>
        <w:rPr>
          <w:b w:val="0"/>
          <w:i w:val="0"/>
          <w:smallCaps w:val="0"/>
          <w:strike w:val="0"/>
          <w:sz w:val="22"/>
          <w:u w:val="single"/>
        </w:rPr>
        <w:t xml:space="preserve"> from patentability</w:t>
      </w:r>
      <w:r>
        <w:rPr>
          <w:b w:val="0"/>
          <w:i w:val="0"/>
          <w:smallCaps w:val="0"/>
          <w:strike w:val="0"/>
          <w:sz w:val="14"/>
          <w:u w:val="none"/>
        </w:rPr>
        <w:t xml:space="preserve">. However, according to </w:t>
      </w:r>
      <w:r>
        <w:rPr>
          <w:b w:val="0"/>
          <w:i w:val="0"/>
          <w:smallCaps w:val="0"/>
          <w:strike w:val="0"/>
          <w:sz w:val="14"/>
          <w:u w:val="none"/>
        </w:rPr>
        <w:t>Dutfield</w:t>
      </w:r>
      <w:r>
        <w:rPr>
          <w:b w:val="0"/>
          <w:i w:val="0"/>
          <w:smallCaps w:val="0"/>
          <w:strike w:val="0"/>
          <w:sz w:val="14"/>
          <w:u w:val="none"/>
        </w:rPr>
        <w:t xml:space="preserve">, this </w:t>
      </w:r>
      <w:r>
        <w:rPr>
          <w:b w:val="0"/>
          <w:i w:val="0"/>
          <w:smallCaps w:val="0"/>
          <w:strike w:val="0"/>
          <w:sz w:val="22"/>
          <w:u w:val="single"/>
        </w:rPr>
        <w:t>argumentation</w:t>
      </w:r>
      <w:r>
        <w:rPr>
          <w:b w:val="0"/>
          <w:i w:val="0"/>
          <w:smallCaps w:val="0"/>
          <w:strike w:val="0"/>
          <w:sz w:val="22"/>
          <w:u w:val="single"/>
        </w:rPr>
        <w:t xml:space="preserve"> could be </w:t>
      </w:r>
      <w:r>
        <w:rPr>
          <w:b w:val="0"/>
          <w:i w:val="0"/>
          <w:smallCaps w:val="0"/>
          <w:strike w:val="0"/>
          <w:sz w:val="22"/>
          <w:u w:val="single"/>
        </w:rPr>
        <w:t>widened also to Western scientific knowledge</w:t>
      </w:r>
      <w:r>
        <w:rPr>
          <w:b w:val="0"/>
          <w:i w:val="0"/>
          <w:smallCaps w:val="0"/>
          <w:strike w:val="0"/>
          <w:sz w:val="22"/>
          <w:u w:val="single"/>
        </w:rPr>
        <w:t xml:space="preserve">, which is equally non-patentable, thus making this </w:t>
      </w:r>
      <w:r>
        <w:rPr>
          <w:b w:val="0"/>
          <w:i w:val="0"/>
          <w:smallCaps w:val="0"/>
          <w:strike w:val="0"/>
          <w:sz w:val="22"/>
          <w:u w:val="single"/>
        </w:rPr>
        <w:t>particular issue</w:t>
      </w:r>
      <w:r>
        <w:rPr>
          <w:b w:val="0"/>
          <w:i w:val="0"/>
          <w:smallCaps w:val="0"/>
          <w:strike w:val="0"/>
          <w:sz w:val="22"/>
          <w:u w:val="single"/>
        </w:rPr>
        <w:t xml:space="preserve"> not a valid objection to patent protection on TK552</w:t>
      </w:r>
      <w:r>
        <w:rPr>
          <w:b w:val="0"/>
          <w:i w:val="0"/>
          <w:smallCaps w:val="0"/>
          <w:strike w:val="0"/>
          <w:sz w:val="14"/>
          <w:u w:val="none"/>
        </w:rPr>
        <w:t xml:space="preserve">. Moreover, and this relates the third and fourth objections, </w:t>
      </w:r>
      <w:r>
        <w:rPr>
          <w:b w:val="0"/>
          <w:i w:val="0"/>
          <w:smallCaps w:val="0"/>
          <w:strike w:val="0"/>
          <w:sz w:val="22"/>
          <w:highlight w:val="yellow"/>
          <w:u w:val="single"/>
        </w:rPr>
        <w:t>if</w:t>
      </w:r>
      <w:r>
        <w:rPr>
          <w:b w:val="0"/>
          <w:i w:val="0"/>
          <w:smallCaps w:val="0"/>
          <w:strike w:val="0"/>
          <w:sz w:val="22"/>
          <w:u w:val="single"/>
        </w:rPr>
        <w:t xml:space="preserve"> an </w:t>
      </w:r>
      <w:r>
        <w:rPr>
          <w:b w:val="0"/>
          <w:i w:val="0"/>
          <w:smallCaps w:val="0"/>
          <w:strike w:val="0"/>
          <w:sz w:val="22"/>
          <w:highlight w:val="yellow"/>
          <w:u w:val="single"/>
        </w:rPr>
        <w:t>indigenous community decided to</w:t>
      </w:r>
      <w:r>
        <w:rPr>
          <w:b w:val="0"/>
          <w:i w:val="0"/>
          <w:smallCaps w:val="0"/>
          <w:strike w:val="0"/>
          <w:sz w:val="22"/>
          <w:u w:val="single"/>
        </w:rPr>
        <w:t xml:space="preserve"> apply for a </w:t>
      </w:r>
      <w:r>
        <w:rPr>
          <w:b w:val="0"/>
          <w:i w:val="0"/>
          <w:smallCaps w:val="0"/>
          <w:strike w:val="0"/>
          <w:sz w:val="22"/>
          <w:highlight w:val="yellow"/>
          <w:u w:val="single"/>
        </w:rPr>
        <w:t>patent</w:t>
      </w:r>
      <w:r>
        <w:rPr>
          <w:b w:val="0"/>
          <w:i w:val="0"/>
          <w:smallCaps w:val="0"/>
          <w:strike w:val="0"/>
          <w:sz w:val="22"/>
          <w:u w:val="single"/>
        </w:rPr>
        <w:t xml:space="preserve"> to file the application and write the required technical description, this would </w:t>
      </w:r>
      <w:r>
        <w:rPr>
          <w:b w:val="0"/>
          <w:i w:val="0"/>
          <w:smallCaps w:val="0"/>
          <w:strike w:val="0"/>
          <w:sz w:val="22"/>
          <w:highlight w:val="yellow"/>
          <w:u w:val="single"/>
        </w:rPr>
        <w:t>result in</w:t>
      </w:r>
      <w:r>
        <w:rPr>
          <w:b w:val="0"/>
          <w:i w:val="0"/>
          <w:smallCaps w:val="0"/>
          <w:strike w:val="0"/>
          <w:sz w:val="22"/>
          <w:u w:val="single"/>
        </w:rPr>
        <w:t xml:space="preserve"> a very likely </w:t>
      </w:r>
      <w:r>
        <w:rPr>
          <w:b w:val="0"/>
          <w:i w:val="0"/>
          <w:smallCaps w:val="0"/>
          <w:strike w:val="0"/>
          <w:sz w:val="22"/>
          <w:highlight w:val="yellow"/>
          <w:u w:val="single"/>
        </w:rPr>
        <w:t>expensive choice</w:t>
      </w:r>
      <w:r>
        <w:rPr>
          <w:b w:val="0"/>
          <w:i w:val="0"/>
          <w:smallCaps w:val="0"/>
          <w:strike w:val="0"/>
          <w:sz w:val="14"/>
          <w:u w:val="none"/>
        </w:rPr>
        <w:t xml:space="preserve">. Hiring an </w:t>
      </w:r>
      <w:r>
        <w:rPr>
          <w:b w:val="0"/>
          <w:i w:val="0"/>
          <w:smallCaps w:val="0"/>
          <w:strike w:val="0"/>
          <w:sz w:val="22"/>
          <w:u w:val="single"/>
        </w:rPr>
        <w:t>attorney</w:t>
      </w:r>
      <w:r>
        <w:rPr>
          <w:b w:val="0"/>
          <w:i w:val="0"/>
          <w:smallCaps w:val="0"/>
          <w:strike w:val="0"/>
          <w:sz w:val="14"/>
          <w:u w:val="none"/>
        </w:rPr>
        <w:t xml:space="preserve">, possible confrontations and </w:t>
      </w:r>
      <w:r>
        <w:rPr>
          <w:b w:val="0"/>
          <w:i w:val="0"/>
          <w:smallCaps w:val="0"/>
          <w:strike w:val="0"/>
          <w:sz w:val="22"/>
          <w:highlight w:val="yellow"/>
          <w:u w:val="single"/>
        </w:rPr>
        <w:t>litigations</w:t>
      </w:r>
      <w:r>
        <w:rPr>
          <w:b w:val="0"/>
          <w:i w:val="0"/>
          <w:smallCaps w:val="0"/>
          <w:strike w:val="0"/>
          <w:sz w:val="14"/>
          <w:u w:val="none"/>
        </w:rPr>
        <w:t xml:space="preserve"> with corporate firms would </w:t>
      </w:r>
      <w:r>
        <w:rPr>
          <w:b/>
          <w:i w:val="0"/>
          <w:smallCaps w:val="0"/>
          <w:strike w:val="0"/>
          <w:sz w:val="22"/>
          <w:highlight w:val="yellow"/>
          <w:u w:val="single"/>
        </w:rPr>
        <w:t>require financial resources</w:t>
      </w:r>
      <w:r>
        <w:rPr>
          <w:b w:val="0"/>
          <w:i w:val="0"/>
          <w:smallCaps w:val="0"/>
          <w:strike w:val="0"/>
          <w:sz w:val="22"/>
          <w:u w:val="single"/>
        </w:rPr>
        <w:t xml:space="preserve"> that many </w:t>
      </w:r>
      <w:r>
        <w:rPr>
          <w:b/>
          <w:i w:val="0"/>
          <w:smallCaps w:val="0"/>
          <w:strike w:val="0"/>
          <w:sz w:val="22"/>
          <w:highlight w:val="yellow"/>
          <w:u w:val="single"/>
        </w:rPr>
        <w:t>indigenous</w:t>
      </w:r>
      <w:r>
        <w:rPr>
          <w:b w:val="0"/>
          <w:i w:val="0"/>
          <w:smallCaps w:val="0"/>
          <w:strike w:val="0"/>
          <w:sz w:val="22"/>
          <w:highlight w:val="yellow"/>
          <w:u w:val="single"/>
        </w:rPr>
        <w:t xml:space="preserve"> communities </w:t>
      </w:r>
      <w:r>
        <w:rPr>
          <w:b/>
          <w:i w:val="0"/>
          <w:smallCaps w:val="0"/>
          <w:strike w:val="0"/>
          <w:sz w:val="22"/>
          <w:highlight w:val="yellow"/>
          <w:u w:val="single"/>
        </w:rPr>
        <w:t>do not have</w:t>
      </w:r>
      <w:r>
        <w:rPr>
          <w:b w:val="0"/>
          <w:i w:val="0"/>
          <w:smallCaps w:val="0"/>
          <w:strike w:val="0"/>
          <w:sz w:val="14"/>
          <w:u w:val="none"/>
        </w:rPr>
        <w:t xml:space="preserve">, due to </w:t>
      </w:r>
      <w:r>
        <w:rPr>
          <w:b w:val="0"/>
          <w:i w:val="0"/>
          <w:smallCaps w:val="0"/>
          <w:strike w:val="0"/>
          <w:sz w:val="14"/>
          <w:u w:val="none"/>
        </w:rPr>
        <w:t>the their</w:t>
      </w:r>
      <w:r>
        <w:rPr>
          <w:b w:val="0"/>
          <w:i w:val="0"/>
          <w:smallCaps w:val="0"/>
          <w:strike w:val="0"/>
          <w:sz w:val="14"/>
          <w:u w:val="none"/>
        </w:rPr>
        <w:t xml:space="preserve"> lack of economic self-sufficiency. This could be regarded, as the </w:t>
      </w:r>
      <w:r>
        <w:rPr>
          <w:b w:val="0"/>
          <w:i w:val="0"/>
          <w:smallCaps w:val="0"/>
          <w:strike w:val="0"/>
          <w:sz w:val="22"/>
          <w:highlight w:val="yellow"/>
          <w:u w:val="single"/>
        </w:rPr>
        <w:t>main reason</w:t>
      </w:r>
      <w:r>
        <w:rPr>
          <w:b w:val="0"/>
          <w:i w:val="0"/>
          <w:smallCaps w:val="0"/>
          <w:strike w:val="0"/>
          <w:sz w:val="22"/>
          <w:u w:val="single"/>
        </w:rPr>
        <w:t xml:space="preserve"> why many </w:t>
      </w:r>
      <w:r>
        <w:rPr>
          <w:b w:val="0"/>
          <w:i w:val="0"/>
          <w:smallCaps w:val="0"/>
          <w:strike w:val="0"/>
          <w:sz w:val="22"/>
          <w:highlight w:val="yellow"/>
          <w:u w:val="single"/>
        </w:rPr>
        <w:t>indigenous communities</w:t>
      </w:r>
      <w:r>
        <w:rPr>
          <w:b w:val="0"/>
          <w:i w:val="0"/>
          <w:smallCaps w:val="0"/>
          <w:strike w:val="0"/>
          <w:sz w:val="22"/>
          <w:u w:val="single"/>
        </w:rPr>
        <w:t xml:space="preserve"> are </w:t>
      </w:r>
      <w:r>
        <w:rPr>
          <w:b w:val="0"/>
          <w:i w:val="0"/>
          <w:smallCaps w:val="0"/>
          <w:strike w:val="0"/>
          <w:sz w:val="22"/>
          <w:highlight w:val="yellow"/>
          <w:u w:val="single"/>
        </w:rPr>
        <w:t>reluctant to file patent applications</w:t>
      </w:r>
      <w:r>
        <w:rPr>
          <w:b w:val="0"/>
          <w:i w:val="0"/>
          <w:smallCaps w:val="0"/>
          <w:strike w:val="0"/>
          <w:sz w:val="14"/>
          <w:u w:val="none"/>
        </w:rPr>
        <w:t>, and why pa</w:t>
      </w:r>
      <w:r>
        <w:rPr>
          <w:b w:val="0"/>
          <w:i w:val="0"/>
          <w:smallCaps w:val="0"/>
          <w:strike w:val="0"/>
          <w:sz w:val="22"/>
          <w:u w:val="single"/>
        </w:rPr>
        <w:t xml:space="preserve">tent protection is not considered effective enough to safeguard and preserve TK </w:t>
      </w:r>
      <w:r>
        <w:rPr>
          <w:b w:val="0"/>
          <w:i w:val="0"/>
          <w:smallCaps w:val="0"/>
          <w:strike w:val="0"/>
          <w:sz w:val="14"/>
          <w:u w:val="none"/>
        </w:rPr>
        <w:t>553 .</w:t>
      </w:r>
      <w:r>
        <w:rPr>
          <w:b w:val="0"/>
          <w:i w:val="0"/>
          <w:smallCaps w:val="0"/>
          <w:strike w:val="0"/>
          <w:sz w:val="14"/>
          <w:u w:val="none"/>
        </w:rPr>
        <w:t xml:space="preserve"> The solutions proposed by </w:t>
      </w:r>
      <w:r>
        <w:rPr>
          <w:b w:val="0"/>
          <w:i w:val="0"/>
          <w:smallCaps w:val="0"/>
          <w:strike w:val="0"/>
          <w:sz w:val="14"/>
          <w:u w:val="none"/>
        </w:rPr>
        <w:t>Dutfield</w:t>
      </w:r>
      <w:r>
        <w:rPr>
          <w:b w:val="0"/>
          <w:i w:val="0"/>
          <w:smallCaps w:val="0"/>
          <w:strike w:val="0"/>
          <w:sz w:val="14"/>
          <w:u w:val="none"/>
        </w:rPr>
        <w:t xml:space="preserve">, </w:t>
      </w:r>
      <w:r>
        <w:rPr>
          <w:b w:val="0"/>
          <w:i w:val="0"/>
          <w:smallCaps w:val="0"/>
          <w:strike w:val="0"/>
          <w:sz w:val="14"/>
          <w:u w:val="none"/>
        </w:rPr>
        <w:t>in order to</w:t>
      </w:r>
      <w:r>
        <w:rPr>
          <w:b w:val="0"/>
          <w:i w:val="0"/>
          <w:smallCaps w:val="0"/>
          <w:strike w:val="0"/>
          <w:sz w:val="14"/>
          <w:u w:val="none"/>
        </w:rPr>
        <w:t xml:space="preserve"> overcome the incompatibility between patents and traditional knowledge, are manifold, which the author refers to as genuine possibilities. A possible alternative to avoid the extremely expensive costs of filing a patent application could be that of sharing the ownership of the patents with those enterprises or companies interested in the knowledge, which would apply on behalf of the indigenous communities, as they do have the means and financial resources to do so554. An alternative possibility would be the application for a </w:t>
      </w:r>
      <w:r>
        <w:rPr>
          <w:b w:val="0"/>
          <w:i w:val="0"/>
          <w:smallCaps w:val="0"/>
          <w:strike w:val="0"/>
          <w:sz w:val="22"/>
          <w:highlight w:val="yellow"/>
          <w:u w:val="single"/>
        </w:rPr>
        <w:t>patent by companies and</w:t>
      </w:r>
      <w:r>
        <w:rPr>
          <w:b w:val="0"/>
          <w:i w:val="0"/>
          <w:smallCaps w:val="0"/>
          <w:strike w:val="0"/>
          <w:sz w:val="22"/>
          <w:u w:val="single"/>
        </w:rPr>
        <w:t xml:space="preserve"> the </w:t>
      </w:r>
      <w:r>
        <w:rPr>
          <w:b w:val="0"/>
          <w:i w:val="0"/>
          <w:smallCaps w:val="0"/>
          <w:strike w:val="0"/>
          <w:sz w:val="22"/>
          <w:highlight w:val="yellow"/>
          <w:u w:val="single"/>
        </w:rPr>
        <w:t>communities</w:t>
      </w:r>
      <w:r>
        <w:rPr>
          <w:b w:val="0"/>
          <w:i w:val="0"/>
          <w:smallCaps w:val="0"/>
          <w:strike w:val="0"/>
          <w:sz w:val="22"/>
          <w:u w:val="single"/>
        </w:rPr>
        <w:t xml:space="preserve"> named </w:t>
      </w:r>
      <w:r>
        <w:rPr>
          <w:b w:val="0"/>
          <w:i w:val="0"/>
          <w:smallCaps w:val="0"/>
          <w:strike w:val="0"/>
          <w:sz w:val="22"/>
          <w:highlight w:val="yellow"/>
          <w:u w:val="single"/>
        </w:rPr>
        <w:t>together</w:t>
      </w:r>
      <w:r>
        <w:rPr>
          <w:b w:val="0"/>
          <w:i w:val="0"/>
          <w:smallCaps w:val="0"/>
          <w:strike w:val="0"/>
          <w:sz w:val="14"/>
          <w:u w:val="none"/>
        </w:rPr>
        <w:t xml:space="preserve"> as the inventors, thus generating rights, mostly of compensation, also for traditional communities. Nonetheless, these options could </w:t>
      </w:r>
      <w:r>
        <w:rPr>
          <w:b w:val="0"/>
          <w:i w:val="0"/>
          <w:smallCaps w:val="0"/>
          <w:strike w:val="0"/>
          <w:sz w:val="22"/>
          <w:highlight w:val="yellow"/>
          <w:u w:val="single"/>
        </w:rPr>
        <w:t>only</w:t>
      </w:r>
      <w:r>
        <w:rPr>
          <w:b w:val="0"/>
          <w:i w:val="0"/>
          <w:smallCaps w:val="0"/>
          <w:strike w:val="0"/>
          <w:sz w:val="22"/>
          <w:u w:val="single"/>
        </w:rPr>
        <w:t xml:space="preserve"> be </w:t>
      </w:r>
      <w:r>
        <w:rPr>
          <w:b w:val="0"/>
          <w:i w:val="0"/>
          <w:smallCaps w:val="0"/>
          <w:strike w:val="0"/>
          <w:sz w:val="22"/>
          <w:highlight w:val="yellow"/>
          <w:u w:val="single"/>
        </w:rPr>
        <w:t>feasible</w:t>
      </w:r>
      <w:r>
        <w:rPr>
          <w:b w:val="0"/>
          <w:i w:val="0"/>
          <w:smallCaps w:val="0"/>
          <w:strike w:val="0"/>
          <w:sz w:val="22"/>
          <w:u w:val="single"/>
        </w:rPr>
        <w:t>,</w:t>
      </w:r>
      <w:r>
        <w:rPr>
          <w:b w:val="0"/>
          <w:i w:val="0"/>
          <w:smallCaps w:val="0"/>
          <w:strike w:val="0"/>
          <w:sz w:val="22"/>
          <w:u w:val="single"/>
        </w:rPr>
        <w:t xml:space="preserve"> </w:t>
      </w:r>
      <w:r>
        <w:rPr>
          <w:b w:val="0"/>
          <w:i w:val="0"/>
          <w:smallCaps w:val="0"/>
          <w:strike w:val="0"/>
          <w:sz w:val="22"/>
          <w:highlight w:val="yellow"/>
          <w:u w:val="single"/>
        </w:rPr>
        <w:t>if</w:t>
      </w:r>
      <w:r>
        <w:rPr>
          <w:b w:val="0"/>
          <w:i w:val="0"/>
          <w:smallCaps w:val="0"/>
          <w:strike w:val="0"/>
          <w:sz w:val="22"/>
          <w:u w:val="single"/>
        </w:rPr>
        <w:t xml:space="preserve"> a </w:t>
      </w:r>
      <w:r>
        <w:rPr>
          <w:b w:val="0"/>
          <w:i w:val="0"/>
          <w:smallCaps w:val="0"/>
          <w:strike w:val="0"/>
          <w:sz w:val="22"/>
          <w:highlight w:val="yellow"/>
          <w:u w:val="single"/>
        </w:rPr>
        <w:t>mutual feeling of trust existed</w:t>
      </w:r>
      <w:r>
        <w:rPr>
          <w:b w:val="0"/>
          <w:i w:val="0"/>
          <w:smallCaps w:val="0"/>
          <w:strike w:val="0"/>
          <w:sz w:val="14"/>
          <w:u w:val="none"/>
        </w:rPr>
        <w:t xml:space="preserve">, which is sometimes </w:t>
      </w:r>
      <w:r>
        <w:rPr>
          <w:b w:val="0"/>
          <w:i w:val="0"/>
          <w:smallCaps w:val="0"/>
          <w:strike w:val="0"/>
          <w:sz w:val="22"/>
          <w:highlight w:val="yellow"/>
          <w:u w:val="single"/>
        </w:rPr>
        <w:t>lacking from both sides</w:t>
      </w:r>
      <w:r>
        <w:rPr>
          <w:b w:val="0"/>
          <w:i w:val="0"/>
          <w:smallCaps w:val="0"/>
          <w:strike w:val="0"/>
          <w:sz w:val="14"/>
          <w:u w:val="none"/>
        </w:rPr>
        <w:t>555</w:t>
      </w:r>
      <w:r>
        <w:rPr>
          <w:b w:val="0"/>
          <w:i w:val="0"/>
          <w:smallCaps w:val="0"/>
          <w:strike w:val="0"/>
          <w:sz w:val="14"/>
          <w:u w:val="none"/>
        </w:rPr>
        <w:t xml:space="preserve">. The </w:t>
      </w:r>
      <w:r>
        <w:rPr>
          <w:b w:val="0"/>
          <w:i w:val="0"/>
          <w:smallCaps w:val="0"/>
          <w:strike w:val="0"/>
          <w:sz w:val="22"/>
          <w:u w:val="single"/>
        </w:rPr>
        <w:t xml:space="preserve">notion that </w:t>
      </w:r>
      <w:r>
        <w:rPr>
          <w:b w:val="0"/>
          <w:i w:val="0"/>
          <w:smallCaps w:val="0"/>
          <w:strike w:val="0"/>
          <w:sz w:val="22"/>
          <w:highlight w:val="yellow"/>
          <w:u w:val="single"/>
        </w:rPr>
        <w:t>TK lacks</w:t>
      </w:r>
      <w:r>
        <w:rPr>
          <w:b w:val="0"/>
          <w:i w:val="0"/>
          <w:smallCaps w:val="0"/>
          <w:strike w:val="0"/>
          <w:sz w:val="22"/>
          <w:u w:val="single"/>
        </w:rPr>
        <w:t xml:space="preserve"> the newness and </w:t>
      </w:r>
      <w:r>
        <w:rPr>
          <w:b w:val="0"/>
          <w:i w:val="0"/>
          <w:smallCaps w:val="0"/>
          <w:strike w:val="0"/>
          <w:sz w:val="22"/>
          <w:highlight w:val="yellow"/>
          <w:u w:val="single"/>
        </w:rPr>
        <w:t xml:space="preserve">innovation criteria to be </w:t>
      </w:r>
      <w:r>
        <w:rPr>
          <w:b w:val="0"/>
          <w:i w:val="0"/>
          <w:smallCaps w:val="0"/>
          <w:strike w:val="0"/>
          <w:sz w:val="22"/>
          <w:u w:val="single"/>
        </w:rPr>
        <w:t>eligible</w:t>
      </w:r>
      <w:r>
        <w:rPr>
          <w:b w:val="0"/>
          <w:i w:val="0"/>
          <w:smallCaps w:val="0"/>
          <w:strike w:val="0"/>
          <w:sz w:val="22"/>
          <w:u w:val="single"/>
        </w:rPr>
        <w:t xml:space="preserve"> under </w:t>
      </w:r>
      <w:r>
        <w:rPr>
          <w:b w:val="0"/>
          <w:i w:val="0"/>
          <w:smallCaps w:val="0"/>
          <w:strike w:val="0"/>
          <w:sz w:val="22"/>
          <w:highlight w:val="yellow"/>
          <w:u w:val="single"/>
        </w:rPr>
        <w:t>patent</w:t>
      </w:r>
      <w:r>
        <w:rPr>
          <w:b w:val="0"/>
          <w:i w:val="0"/>
          <w:smallCaps w:val="0"/>
          <w:strike w:val="0"/>
          <w:sz w:val="22"/>
          <w:u w:val="single"/>
        </w:rPr>
        <w:t xml:space="preserve"> protection has been </w:t>
      </w:r>
      <w:r>
        <w:rPr>
          <w:b w:val="0"/>
          <w:i w:val="0"/>
          <w:smallCaps w:val="0"/>
          <w:strike w:val="0"/>
          <w:sz w:val="22"/>
          <w:u w:val="single"/>
        </w:rPr>
        <w:t>recognised</w:t>
      </w:r>
      <w:r>
        <w:rPr>
          <w:b w:val="0"/>
          <w:i w:val="0"/>
          <w:smallCaps w:val="0"/>
          <w:strike w:val="0"/>
          <w:sz w:val="22"/>
          <w:u w:val="single"/>
        </w:rPr>
        <w:t xml:space="preserve"> by many authors</w:t>
      </w:r>
      <w:r>
        <w:rPr>
          <w:b w:val="0"/>
          <w:i w:val="0"/>
          <w:smallCaps w:val="0"/>
          <w:strike w:val="0"/>
          <w:sz w:val="14"/>
          <w:u w:val="none"/>
        </w:rPr>
        <w:t xml:space="preserve">. For instance, </w:t>
      </w:r>
      <w:r>
        <w:rPr>
          <w:b w:val="0"/>
          <w:i w:val="0"/>
          <w:smallCaps w:val="0"/>
          <w:strike w:val="0"/>
          <w:sz w:val="22"/>
          <w:u w:val="single"/>
        </w:rPr>
        <w:t>TK</w:t>
      </w:r>
      <w:r>
        <w:rPr>
          <w:b w:val="0"/>
          <w:i w:val="0"/>
          <w:smallCaps w:val="0"/>
          <w:strike w:val="0"/>
          <w:sz w:val="22"/>
          <w:u w:val="single"/>
        </w:rPr>
        <w:t xml:space="preserve"> should be in the form of an invention</w:t>
      </w:r>
      <w:r>
        <w:rPr>
          <w:b w:val="0"/>
          <w:i w:val="0"/>
          <w:smallCaps w:val="0"/>
          <w:strike w:val="0"/>
          <w:sz w:val="14"/>
          <w:u w:val="none"/>
        </w:rPr>
        <w:t xml:space="preserve">, thus sufficiently novel, </w:t>
      </w:r>
      <w:r>
        <w:rPr>
          <w:b w:val="0"/>
          <w:i w:val="0"/>
          <w:smallCaps w:val="0"/>
          <w:strike w:val="0"/>
          <w:sz w:val="22"/>
          <w:u w:val="single"/>
        </w:rPr>
        <w:t xml:space="preserve">and </w:t>
      </w:r>
      <w:r>
        <w:rPr>
          <w:b w:val="0"/>
          <w:i w:val="0"/>
          <w:smallCaps w:val="0"/>
          <w:strike w:val="0"/>
          <w:sz w:val="22"/>
          <w:u w:val="single"/>
        </w:rPr>
        <w:t>should not</w:t>
      </w:r>
      <w:r>
        <w:rPr>
          <w:b w:val="0"/>
          <w:i w:val="0"/>
          <w:smallCaps w:val="0"/>
          <w:strike w:val="0"/>
          <w:sz w:val="22"/>
          <w:u w:val="single"/>
        </w:rPr>
        <w:t xml:space="preserve"> be exposed to the wider public prior to the moment of registration.</w:t>
      </w:r>
      <w:r>
        <w:rPr>
          <w:b w:val="0"/>
          <w:i w:val="0"/>
          <w:smallCaps w:val="0"/>
          <w:strike w:val="0"/>
          <w:sz w:val="14"/>
          <w:u w:val="none"/>
        </w:rPr>
        <w:t xml:space="preserve"> </w:t>
      </w:r>
      <w:r>
        <w:rPr>
          <w:b w:val="0"/>
          <w:i w:val="0"/>
          <w:smallCaps w:val="0"/>
          <w:strike w:val="0"/>
          <w:sz w:val="22"/>
          <w:u w:val="single"/>
        </w:rPr>
        <w:t xml:space="preserve">Therefore, it is quite clear that </w:t>
      </w:r>
      <w:r>
        <w:rPr>
          <w:b/>
          <w:i w:val="0"/>
          <w:smallCaps w:val="0"/>
          <w:strike w:val="0"/>
          <w:sz w:val="22"/>
          <w:highlight w:val="yellow"/>
          <w:u w:val="single"/>
        </w:rPr>
        <w:t>TK</w:t>
      </w:r>
      <w:r>
        <w:rPr>
          <w:b w:val="0"/>
          <w:i w:val="0"/>
          <w:smallCaps w:val="0"/>
          <w:strike w:val="0"/>
          <w:sz w:val="22"/>
          <w:highlight w:val="yellow"/>
          <w:u w:val="single"/>
        </w:rPr>
        <w:t xml:space="preserve"> is </w:t>
      </w:r>
      <w:r>
        <w:rPr>
          <w:b/>
          <w:i w:val="0"/>
          <w:smallCaps w:val="0"/>
          <w:strike w:val="0"/>
          <w:sz w:val="22"/>
          <w:highlight w:val="yellow"/>
          <w:u w:val="single"/>
        </w:rPr>
        <w:t xml:space="preserve">hardly eligible for patent </w:t>
      </w:r>
      <w:r>
        <w:rPr>
          <w:b w:val="0"/>
          <w:i w:val="0"/>
          <w:smallCaps w:val="0"/>
          <w:strike w:val="0"/>
          <w:sz w:val="22"/>
          <w:highlight w:val="yellow"/>
          <w:u w:val="single"/>
        </w:rPr>
        <w:t>protection</w:t>
      </w:r>
      <w:r>
        <w:rPr>
          <w:b w:val="0"/>
          <w:i w:val="0"/>
          <w:smallCaps w:val="0"/>
          <w:strike w:val="0"/>
          <w:sz w:val="22"/>
          <w:u w:val="single"/>
        </w:rPr>
        <w:t xml:space="preserve"> according to the current IP system and rules556</w:t>
      </w:r>
      <w:r>
        <w:rPr>
          <w:b w:val="0"/>
          <w:i w:val="0"/>
          <w:smallCaps w:val="0"/>
          <w:strike w:val="0"/>
          <w:sz w:val="14"/>
          <w:u w:val="none"/>
        </w:rPr>
        <w:t xml:space="preserve">. A further issue related to the incompatibility between patents and TK, is the fact </w:t>
      </w:r>
      <w:r>
        <w:rPr>
          <w:b w:val="0"/>
          <w:i w:val="0"/>
          <w:smallCaps w:val="0"/>
          <w:strike w:val="0"/>
          <w:sz w:val="22"/>
          <w:u w:val="single"/>
        </w:rPr>
        <w:t xml:space="preserve">that </w:t>
      </w:r>
      <w:r>
        <w:rPr>
          <w:b/>
          <w:i w:val="0"/>
          <w:smallCaps w:val="0"/>
          <w:strike w:val="0"/>
          <w:sz w:val="22"/>
          <w:highlight w:val="yellow"/>
          <w:u w:val="single"/>
        </w:rPr>
        <w:t>patent protection</w:t>
      </w:r>
      <w:r>
        <w:rPr>
          <w:b/>
          <w:i w:val="0"/>
          <w:smallCaps w:val="0"/>
          <w:strike w:val="0"/>
          <w:sz w:val="22"/>
          <w:u w:val="single"/>
        </w:rPr>
        <w:t xml:space="preserve"> is</w:t>
      </w:r>
      <w:r>
        <w:rPr>
          <w:b w:val="0"/>
          <w:i w:val="0"/>
          <w:smallCaps w:val="0"/>
          <w:strike w:val="0"/>
          <w:sz w:val="22"/>
          <w:u w:val="single"/>
        </w:rPr>
        <w:t xml:space="preserve"> usually granted for a </w:t>
      </w:r>
      <w:r>
        <w:rPr>
          <w:b/>
          <w:i w:val="0"/>
          <w:smallCaps w:val="0"/>
          <w:strike w:val="0"/>
          <w:sz w:val="22"/>
          <w:highlight w:val="yellow"/>
          <w:u w:val="single"/>
        </w:rPr>
        <w:t>short</w:t>
      </w:r>
      <w:r>
        <w:rPr>
          <w:b w:val="0"/>
          <w:i w:val="0"/>
          <w:smallCaps w:val="0"/>
          <w:strike w:val="0"/>
          <w:sz w:val="22"/>
          <w:u w:val="single"/>
        </w:rPr>
        <w:t xml:space="preserve"> period of time, thus </w:t>
      </w:r>
      <w:r>
        <w:rPr>
          <w:b/>
          <w:i w:val="0"/>
          <w:smallCaps w:val="0"/>
          <w:strike w:val="0"/>
          <w:sz w:val="22"/>
          <w:highlight w:val="yellow"/>
          <w:u w:val="single"/>
        </w:rPr>
        <w:t>neglecting</w:t>
      </w:r>
      <w:r>
        <w:rPr>
          <w:b w:val="0"/>
          <w:i w:val="0"/>
          <w:smallCaps w:val="0"/>
          <w:strike w:val="0"/>
          <w:sz w:val="22"/>
          <w:u w:val="single"/>
        </w:rPr>
        <w:t xml:space="preserve"> one of the most </w:t>
      </w:r>
      <w:r>
        <w:rPr>
          <w:b w:val="0"/>
          <w:i w:val="0"/>
          <w:smallCaps w:val="0"/>
          <w:strike w:val="0"/>
          <w:sz w:val="22"/>
          <w:highlight w:val="yellow"/>
          <w:u w:val="single"/>
        </w:rPr>
        <w:t xml:space="preserve">important features of </w:t>
      </w:r>
      <w:r>
        <w:rPr>
          <w:b/>
          <w:i w:val="0"/>
          <w:smallCaps w:val="0"/>
          <w:strike w:val="0"/>
          <w:sz w:val="22"/>
          <w:highlight w:val="yellow"/>
          <w:u w:val="single"/>
        </w:rPr>
        <w:t>TK</w:t>
      </w:r>
      <w:r>
        <w:rPr>
          <w:b w:val="0"/>
          <w:i w:val="0"/>
          <w:smallCaps w:val="0"/>
          <w:strike w:val="0"/>
          <w:sz w:val="22"/>
          <w:u w:val="single"/>
        </w:rPr>
        <w:t xml:space="preserve">, which is </w:t>
      </w:r>
      <w:r>
        <w:rPr>
          <w:b/>
          <w:i w:val="0"/>
          <w:smallCaps w:val="0"/>
          <w:strike w:val="0"/>
          <w:sz w:val="22"/>
          <w:highlight w:val="yellow"/>
          <w:u w:val="single"/>
        </w:rPr>
        <w:t>continuity</w:t>
      </w:r>
      <w:r>
        <w:rPr>
          <w:b w:val="0"/>
          <w:i w:val="0"/>
          <w:smallCaps w:val="0"/>
          <w:strike w:val="0"/>
          <w:sz w:val="14"/>
          <w:u w:val="none"/>
        </w:rPr>
        <w:t xml:space="preserve">. As a matter of fact, </w:t>
      </w:r>
      <w:r>
        <w:rPr>
          <w:b w:val="0"/>
          <w:i w:val="0"/>
          <w:smallCaps w:val="0"/>
          <w:strike w:val="0"/>
          <w:sz w:val="22"/>
          <w:u w:val="single"/>
        </w:rPr>
        <w:t xml:space="preserve">UNDRIP </w:t>
      </w:r>
      <w:r>
        <w:rPr>
          <w:b w:val="0"/>
          <w:i w:val="0"/>
          <w:smallCaps w:val="0"/>
          <w:strike w:val="0"/>
          <w:sz w:val="22"/>
          <w:u w:val="single"/>
        </w:rPr>
        <w:t>recognised</w:t>
      </w:r>
      <w:r>
        <w:rPr>
          <w:b w:val="0"/>
          <w:i w:val="0"/>
          <w:smallCaps w:val="0"/>
          <w:strike w:val="0"/>
          <w:sz w:val="22"/>
          <w:u w:val="single"/>
        </w:rPr>
        <w:t xml:space="preserve"> to indigenous people the right to maintain and control their own knowledge, as well as the ability to further develop it.</w:t>
      </w:r>
      <w:r>
        <w:rPr>
          <w:b w:val="0"/>
          <w:i w:val="0"/>
          <w:smallCaps w:val="0"/>
          <w:strike w:val="0"/>
          <w:sz w:val="14"/>
          <w:u w:val="none"/>
        </w:rPr>
        <w:t xml:space="preserve"> Thus, </w:t>
      </w:r>
      <w:r>
        <w:rPr>
          <w:b w:val="0"/>
          <w:i w:val="0"/>
          <w:smallCaps w:val="0"/>
          <w:strike w:val="0"/>
          <w:sz w:val="14"/>
          <w:u w:val="none"/>
        </w:rPr>
        <w:t xml:space="preserve">a </w:t>
      </w:r>
      <w:r>
        <w:rPr>
          <w:b/>
          <w:i w:val="0"/>
          <w:smallCaps w:val="0"/>
          <w:strike w:val="0"/>
          <w:sz w:val="22"/>
          <w:highlight w:val="yellow"/>
          <w:u w:val="single"/>
        </w:rPr>
        <w:t>short</w:t>
      </w:r>
      <w:r>
        <w:rPr>
          <w:b/>
          <w:i w:val="0"/>
          <w:smallCaps w:val="0"/>
          <w:strike w:val="0"/>
          <w:sz w:val="22"/>
          <w:highlight w:val="yellow"/>
          <w:u w:val="single"/>
        </w:rPr>
        <w:t>-term protection would not be effective enough</w:t>
      </w:r>
      <w:r>
        <w:rPr>
          <w:b w:val="0"/>
          <w:i w:val="0"/>
          <w:smallCaps w:val="0"/>
          <w:strike w:val="0"/>
          <w:sz w:val="14"/>
          <w:u w:val="none"/>
        </w:rPr>
        <w:t xml:space="preserve">. Unfortunately, by </w:t>
      </w:r>
      <w:r>
        <w:rPr>
          <w:b w:val="0"/>
          <w:i w:val="0"/>
          <w:smallCaps w:val="0"/>
          <w:strike w:val="0"/>
          <w:sz w:val="22"/>
          <w:u w:val="single"/>
        </w:rPr>
        <w:t xml:space="preserve">looking at </w:t>
      </w:r>
      <w:r>
        <w:rPr>
          <w:b/>
          <w:i w:val="0"/>
          <w:smallCaps w:val="0"/>
          <w:strike w:val="0"/>
          <w:sz w:val="22"/>
          <w:u w:val="single"/>
        </w:rPr>
        <w:t>TK</w:t>
      </w:r>
      <w:r>
        <w:rPr>
          <w:b w:val="0"/>
          <w:i w:val="0"/>
          <w:smallCaps w:val="0"/>
          <w:strike w:val="0"/>
          <w:sz w:val="22"/>
          <w:u w:val="single"/>
        </w:rPr>
        <w:t xml:space="preserve"> through the </w:t>
      </w:r>
      <w:r>
        <w:rPr>
          <w:b/>
          <w:i w:val="0"/>
          <w:smallCaps w:val="0"/>
          <w:strike w:val="0"/>
          <w:sz w:val="22"/>
          <w:u w:val="single"/>
        </w:rPr>
        <w:t xml:space="preserve">current IP </w:t>
      </w:r>
      <w:r>
        <w:rPr>
          <w:b w:val="0"/>
          <w:i w:val="0"/>
          <w:smallCaps w:val="0"/>
          <w:strike w:val="0"/>
          <w:sz w:val="22"/>
          <w:u w:val="single"/>
        </w:rPr>
        <w:t xml:space="preserve">system and rights, since it cannot be granted patent protection, it is </w:t>
      </w:r>
      <w:r>
        <w:rPr>
          <w:b/>
          <w:i w:val="0"/>
          <w:smallCaps w:val="0"/>
          <w:strike w:val="0"/>
          <w:sz w:val="22"/>
          <w:u w:val="single"/>
        </w:rPr>
        <w:t xml:space="preserve">available for everyone </w:t>
      </w:r>
      <w:r>
        <w:rPr>
          <w:b w:val="0"/>
          <w:i w:val="0"/>
          <w:smallCaps w:val="0"/>
          <w:strike w:val="0"/>
          <w:sz w:val="22"/>
          <w:u w:val="single"/>
        </w:rPr>
        <w:t>and</w:t>
      </w:r>
      <w:r>
        <w:rPr>
          <w:b/>
          <w:i w:val="0"/>
          <w:smallCaps w:val="0"/>
          <w:strike w:val="0"/>
          <w:sz w:val="22"/>
          <w:u w:val="single"/>
        </w:rPr>
        <w:t xml:space="preserve"> for free, </w:t>
      </w:r>
      <w:r>
        <w:rPr>
          <w:b w:val="0"/>
          <w:i w:val="0"/>
          <w:smallCaps w:val="0"/>
          <w:strike w:val="0"/>
          <w:sz w:val="22"/>
          <w:u w:val="single"/>
        </w:rPr>
        <w:t>since it is</w:t>
      </w:r>
      <w:r>
        <w:rPr>
          <w:b/>
          <w:i w:val="0"/>
          <w:smallCaps w:val="0"/>
          <w:strike w:val="0"/>
          <w:sz w:val="22"/>
          <w:u w:val="single"/>
        </w:rPr>
        <w:t xml:space="preserve"> part of public domain</w:t>
      </w:r>
      <w:r>
        <w:rPr>
          <w:b w:val="0"/>
          <w:i w:val="0"/>
          <w:smallCaps w:val="0"/>
          <w:strike w:val="0"/>
          <w:sz w:val="14"/>
          <w:u w:val="none"/>
        </w:rPr>
        <w:t xml:space="preserve">557. It was previously stated, in the chapter dedicated to the incompatibility between the TRIPS and the CBD, that between the two international legal instruments there are actual inconsistencies, which were noted by many scholars after the adoption of the TRIPS. Interestingly, the Nagoya Protocol, which is the additional Protocol to the CBD entered into force after the adoption of the TRIPS, could have tried to solve said incompatibilities. </w:t>
      </w:r>
      <w:r>
        <w:rPr>
          <w:b w:val="0"/>
          <w:i w:val="0"/>
          <w:smallCaps w:val="0"/>
          <w:strike w:val="0"/>
          <w:sz w:val="14"/>
          <w:u w:val="none"/>
        </w:rPr>
        <w:t>Unfortunately</w:t>
      </w:r>
      <w:r>
        <w:rPr>
          <w:b w:val="0"/>
          <w:i w:val="0"/>
          <w:smallCaps w:val="0"/>
          <w:strike w:val="0"/>
          <w:sz w:val="14"/>
          <w:u w:val="none"/>
        </w:rPr>
        <w:t xml:space="preserve"> though, during the negotiations, the Parties were mostly interested in tackling the aspects related to genetic resources, thus paying again less attention to TK. Consequently, they ended up establishing a system tackling TK, which is very similar to that of GR, leaving aside the fundamental differences between the two558. Within the Protocol, two articles can be identified as somehow tackling the issue of IPR system related to TK, namely Articles 4 and 7. Article 4 is dedicated to the relationship between the Protocol and other international agreements. The first paragraph states that the aim of the article is not that of creating a sort of hierarchy between the international agreements and most importantly, while the following paragraphs affirm that the Protocol does not intend to affect the Parties’ rights and duties under other international agreements entered into force prior to the Protocol, provided that said rights and duties do not go against the scope and object of the Convention, namely the conservation and sustainable use of biodiversity559. The provisions of Article 4 allow Parties to enter other international agreements dealing with ABS, </w:t>
      </w:r>
      <w:r>
        <w:rPr>
          <w:b w:val="0"/>
          <w:i w:val="0"/>
          <w:smallCaps w:val="0"/>
          <w:strike w:val="0"/>
          <w:sz w:val="14"/>
          <w:u w:val="none"/>
        </w:rPr>
        <w:t>provided that</w:t>
      </w:r>
      <w:r>
        <w:rPr>
          <w:b w:val="0"/>
          <w:i w:val="0"/>
          <w:smallCaps w:val="0"/>
          <w:strike w:val="0"/>
          <w:sz w:val="14"/>
          <w:u w:val="none"/>
        </w:rPr>
        <w:t xml:space="preserve"> they do not cause threats to biodiversity, thus going against the objective of the CBD, and that they do not render ineffective the ABS systems established under the Protocol560. Therefore, it could be stated that Article 4, and especially Paragraph 2, set some sort of limitations for future international agreements: the ABS system and PIC provision must be respected and enacted </w:t>
      </w:r>
      <w:r>
        <w:rPr>
          <w:b w:val="0"/>
          <w:i w:val="0"/>
          <w:smallCaps w:val="0"/>
          <w:strike w:val="0"/>
          <w:sz w:val="14"/>
          <w:u w:val="none"/>
        </w:rPr>
        <w:t>in order for</w:t>
      </w:r>
      <w:r>
        <w:rPr>
          <w:b w:val="0"/>
          <w:i w:val="0"/>
          <w:smallCaps w:val="0"/>
          <w:strike w:val="0"/>
          <w:sz w:val="14"/>
          <w:u w:val="none"/>
        </w:rPr>
        <w:t xml:space="preserve"> Parties to be able to enter an international agreement concerning those issues. Always </w:t>
      </w:r>
      <w:r>
        <w:rPr>
          <w:b w:val="0"/>
          <w:i w:val="0"/>
          <w:smallCaps w:val="0"/>
          <w:strike w:val="0"/>
          <w:sz w:val="14"/>
          <w:u w:val="none"/>
        </w:rPr>
        <w:t>with regard to</w:t>
      </w:r>
      <w:r>
        <w:rPr>
          <w:b w:val="0"/>
          <w:i w:val="0"/>
          <w:smallCaps w:val="0"/>
          <w:strike w:val="0"/>
          <w:sz w:val="14"/>
          <w:u w:val="none"/>
        </w:rPr>
        <w:t xml:space="preserve"> TK, these limitations are strengthened if interpreted in light of Article 7, which is dedicated to prior informed consent. As a matter of fact, Article 7 affirms that prior informed consent and approval of indigenous communities must always be met; therefore, if Parties wanted to enter an international agreement, they would still have to ensure that these provisions are enacted and respected561. Of course, some organizations representing the interests of indigenous people have expressed their concerns </w:t>
      </w:r>
      <w:r>
        <w:rPr>
          <w:b w:val="0"/>
          <w:i w:val="0"/>
          <w:smallCaps w:val="0"/>
          <w:strike w:val="0"/>
          <w:sz w:val="14"/>
          <w:u w:val="none"/>
        </w:rPr>
        <w:t>in regards to</w:t>
      </w:r>
      <w:r>
        <w:rPr>
          <w:b w:val="0"/>
          <w:i w:val="0"/>
          <w:smallCaps w:val="0"/>
          <w:strike w:val="0"/>
          <w:sz w:val="14"/>
          <w:u w:val="none"/>
        </w:rPr>
        <w:t xml:space="preserve"> this particular issue, namely whether if patents and the IPRs system could provide effective protection to TK. For </w:t>
      </w:r>
      <w:r>
        <w:rPr>
          <w:b w:val="0"/>
          <w:i w:val="0"/>
          <w:smallCaps w:val="0"/>
          <w:strike w:val="0"/>
          <w:sz w:val="14"/>
          <w:u w:val="none"/>
        </w:rPr>
        <w:t>instance</w:t>
      </w:r>
      <w:r>
        <w:rPr>
          <w:b w:val="0"/>
          <w:i w:val="0"/>
          <w:smallCaps w:val="0"/>
          <w:strike w:val="0"/>
          <w:sz w:val="14"/>
          <w:u w:val="none"/>
        </w:rPr>
        <w:t xml:space="preserve"> Third World Network, which is an NGO already described in the chapter dedicated to NGOs of this dissertation, drafted a booklet as the result of the “Workshop on Biodiversity, Traditional Knowledge and Rights of Indigenous People”, which involved several organizations aside from Third World Network, such as for example the </w:t>
      </w:r>
      <w:r>
        <w:rPr>
          <w:b w:val="0"/>
          <w:i w:val="0"/>
          <w:smallCaps w:val="0"/>
          <w:strike w:val="0"/>
          <w:sz w:val="14"/>
          <w:u w:val="none"/>
        </w:rPr>
        <w:t>Tebtebba</w:t>
      </w:r>
      <w:r>
        <w:rPr>
          <w:b w:val="0"/>
          <w:i w:val="0"/>
          <w:smallCaps w:val="0"/>
          <w:strike w:val="0"/>
          <w:sz w:val="14"/>
          <w:u w:val="none"/>
        </w:rPr>
        <w:t xml:space="preserve"> Foundation and GRAIN. In this report, the authors outlined the main conclusions of the workshop, which included also how indigenous people conceived and viewed the current IPRs protection system in reference to TK562. According to them, the </w:t>
      </w:r>
      <w:r>
        <w:rPr>
          <w:b/>
          <w:i w:val="0"/>
          <w:smallCaps w:val="0"/>
          <w:strike w:val="0"/>
          <w:sz w:val="22"/>
          <w:highlight w:val="yellow"/>
          <w:u w:val="single"/>
        </w:rPr>
        <w:t>IPR</w:t>
      </w:r>
      <w:r>
        <w:rPr>
          <w:b w:val="0"/>
          <w:i w:val="0"/>
          <w:smallCaps w:val="0"/>
          <w:strike w:val="0"/>
          <w:sz w:val="22"/>
          <w:u w:val="single"/>
        </w:rPr>
        <w:t xml:space="preserve"> system, and especially patents, </w:t>
      </w:r>
      <w:r>
        <w:rPr>
          <w:b/>
          <w:i w:val="0"/>
          <w:smallCaps w:val="0"/>
          <w:strike w:val="0"/>
          <w:sz w:val="22"/>
          <w:highlight w:val="yellow"/>
          <w:u w:val="single"/>
        </w:rPr>
        <w:t>cannot protect TK</w:t>
      </w:r>
      <w:r>
        <w:rPr>
          <w:b w:val="0"/>
          <w:i w:val="0"/>
          <w:smallCaps w:val="0"/>
          <w:strike w:val="0"/>
          <w:sz w:val="22"/>
          <w:u w:val="single"/>
        </w:rPr>
        <w:t xml:space="preserve"> effectively enough for several reasons, such as for example the fact that the IPR system promoted by the TRIPS Agreement was born from </w:t>
      </w:r>
      <w:r>
        <w:rPr>
          <w:b/>
          <w:i w:val="0"/>
          <w:smallCaps w:val="0"/>
          <w:strike w:val="0"/>
          <w:sz w:val="22"/>
          <w:highlight w:val="yellow"/>
          <w:u w:val="single"/>
        </w:rPr>
        <w:t>Western views and interpretations of the world</w:t>
      </w:r>
      <w:r>
        <w:rPr>
          <w:b w:val="0"/>
          <w:i w:val="0"/>
          <w:smallCaps w:val="0"/>
          <w:strike w:val="0"/>
          <w:sz w:val="22"/>
          <w:u w:val="single"/>
        </w:rPr>
        <w:t xml:space="preserve">, which </w:t>
      </w:r>
      <w:r>
        <w:rPr>
          <w:b/>
          <w:i w:val="0"/>
          <w:smallCaps w:val="0"/>
          <w:strike w:val="0"/>
          <w:sz w:val="22"/>
          <w:highlight w:val="yellow"/>
          <w:u w:val="single"/>
        </w:rPr>
        <w:t>fundamentally differ from</w:t>
      </w:r>
      <w:r>
        <w:rPr>
          <w:b/>
          <w:i w:val="0"/>
          <w:smallCaps w:val="0"/>
          <w:strike w:val="0"/>
          <w:sz w:val="22"/>
          <w:u w:val="single"/>
        </w:rPr>
        <w:t xml:space="preserve"> how </w:t>
      </w:r>
      <w:r>
        <w:rPr>
          <w:b/>
          <w:i w:val="0"/>
          <w:smallCaps w:val="0"/>
          <w:strike w:val="0"/>
          <w:sz w:val="22"/>
          <w:highlight w:val="yellow"/>
          <w:u w:val="single"/>
        </w:rPr>
        <w:t>indigenous</w:t>
      </w:r>
      <w:r>
        <w:rPr>
          <w:b/>
          <w:i w:val="0"/>
          <w:smallCaps w:val="0"/>
          <w:strike w:val="0"/>
          <w:sz w:val="22"/>
          <w:u w:val="single"/>
        </w:rPr>
        <w:t xml:space="preserve"> people </w:t>
      </w:r>
      <w:r>
        <w:rPr>
          <w:b/>
          <w:i w:val="0"/>
          <w:smallCaps w:val="0"/>
          <w:strike w:val="0"/>
          <w:sz w:val="22"/>
          <w:highlight w:val="yellow"/>
          <w:u w:val="single"/>
        </w:rPr>
        <w:t>approach</w:t>
      </w:r>
      <w:r>
        <w:rPr>
          <w:b/>
          <w:i w:val="0"/>
          <w:smallCaps w:val="0"/>
          <w:strike w:val="0"/>
          <w:sz w:val="22"/>
          <w:u w:val="single"/>
        </w:rPr>
        <w:t xml:space="preserve"> nature and the resources </w:t>
      </w:r>
      <w:r>
        <w:rPr>
          <w:b w:val="0"/>
          <w:i w:val="0"/>
          <w:smallCaps w:val="0"/>
          <w:strike w:val="0"/>
          <w:sz w:val="22"/>
          <w:u w:val="single"/>
        </w:rPr>
        <w:t>it provides them with563</w:t>
      </w:r>
      <w:r>
        <w:rPr>
          <w:b w:val="0"/>
          <w:i w:val="0"/>
          <w:smallCaps w:val="0"/>
          <w:strike w:val="0"/>
          <w:sz w:val="14"/>
          <w:u w:val="none"/>
        </w:rPr>
        <w:t xml:space="preserve">. </w:t>
      </w:r>
      <w:r>
        <w:rPr>
          <w:b w:val="0"/>
          <w:i w:val="0"/>
          <w:smallCaps w:val="0"/>
          <w:strike w:val="0"/>
          <w:sz w:val="22"/>
          <w:u w:val="single"/>
        </w:rPr>
        <w:t xml:space="preserve">Moreover, </w:t>
      </w:r>
      <w:r>
        <w:rPr>
          <w:b/>
          <w:i w:val="0"/>
          <w:smallCaps w:val="0"/>
          <w:strike w:val="0"/>
          <w:sz w:val="22"/>
          <w:highlight w:val="yellow"/>
          <w:u w:val="single"/>
        </w:rPr>
        <w:t>TK</w:t>
      </w:r>
      <w:r>
        <w:rPr>
          <w:b/>
          <w:i w:val="0"/>
          <w:smallCaps w:val="0"/>
          <w:strike w:val="0"/>
          <w:sz w:val="22"/>
          <w:u w:val="single"/>
        </w:rPr>
        <w:t xml:space="preserve"> is </w:t>
      </w:r>
      <w:r>
        <w:rPr>
          <w:b/>
          <w:i w:val="0"/>
          <w:smallCaps w:val="0"/>
          <w:strike w:val="0"/>
          <w:sz w:val="22"/>
          <w:highlight w:val="yellow"/>
          <w:u w:val="single"/>
        </w:rPr>
        <w:t>conceived</w:t>
      </w:r>
      <w:r>
        <w:rPr>
          <w:b/>
          <w:i w:val="0"/>
          <w:smallCaps w:val="0"/>
          <w:strike w:val="0"/>
          <w:sz w:val="22"/>
          <w:u w:val="single"/>
        </w:rPr>
        <w:t xml:space="preserve"> more </w:t>
      </w:r>
      <w:r>
        <w:rPr>
          <w:b/>
          <w:i w:val="0"/>
          <w:smallCaps w:val="0"/>
          <w:strike w:val="0"/>
          <w:sz w:val="22"/>
          <w:highlight w:val="yellow"/>
          <w:u w:val="single"/>
        </w:rPr>
        <w:t>as</w:t>
      </w:r>
      <w:r>
        <w:rPr>
          <w:b/>
          <w:i w:val="0"/>
          <w:smallCaps w:val="0"/>
          <w:strike w:val="0"/>
          <w:sz w:val="22"/>
          <w:u w:val="single"/>
        </w:rPr>
        <w:t xml:space="preserve"> a </w:t>
      </w:r>
      <w:r>
        <w:rPr>
          <w:b/>
          <w:i w:val="0"/>
          <w:smallCaps w:val="0"/>
          <w:strike w:val="0"/>
          <w:sz w:val="22"/>
          <w:highlight w:val="yellow"/>
          <w:u w:val="single"/>
        </w:rPr>
        <w:t>commodity by West</w:t>
      </w:r>
      <w:r>
        <w:rPr>
          <w:b/>
          <w:i w:val="0"/>
          <w:smallCaps w:val="0"/>
          <w:strike w:val="0"/>
          <w:sz w:val="22"/>
          <w:u w:val="single"/>
        </w:rPr>
        <w:t>ern countries</w:t>
      </w:r>
      <w:r>
        <w:rPr>
          <w:b w:val="0"/>
          <w:i w:val="0"/>
          <w:smallCaps w:val="0"/>
          <w:strike w:val="0"/>
          <w:sz w:val="14"/>
          <w:u w:val="none"/>
        </w:rPr>
        <w:t xml:space="preserve">, </w:t>
      </w:r>
      <w:r>
        <w:rPr>
          <w:b w:val="0"/>
          <w:i w:val="0"/>
          <w:smallCaps w:val="0"/>
          <w:strike w:val="0"/>
          <w:sz w:val="22"/>
          <w:u w:val="single"/>
        </w:rPr>
        <w:t xml:space="preserve">suitable for commercialization and profit, </w:t>
      </w:r>
      <w:r>
        <w:rPr>
          <w:b w:val="0"/>
          <w:i w:val="0"/>
          <w:smallCaps w:val="0"/>
          <w:strike w:val="0"/>
          <w:sz w:val="22"/>
          <w:highlight w:val="yellow"/>
          <w:u w:val="single"/>
        </w:rPr>
        <w:t>while indigenous people cherish TK as a gift</w:t>
      </w:r>
      <w:r>
        <w:rPr>
          <w:b w:val="0"/>
          <w:i w:val="0"/>
          <w:smallCaps w:val="0"/>
          <w:strike w:val="0"/>
          <w:sz w:val="22"/>
          <w:u w:val="single"/>
        </w:rPr>
        <w:t xml:space="preserve"> either from nature or their ancestors, creators and great spirits</w:t>
      </w:r>
      <w:r>
        <w:rPr>
          <w:b w:val="0"/>
          <w:i w:val="0"/>
          <w:smallCaps w:val="0"/>
          <w:strike w:val="0"/>
          <w:sz w:val="14"/>
          <w:u w:val="none"/>
        </w:rPr>
        <w:t xml:space="preserve">. Hence, these </w:t>
      </w:r>
      <w:r>
        <w:rPr>
          <w:b w:val="0"/>
          <w:i w:val="0"/>
          <w:smallCaps w:val="0"/>
          <w:strike w:val="0"/>
          <w:sz w:val="22"/>
          <w:u w:val="single"/>
        </w:rPr>
        <w:t>contrasting views show that not even the preconditions are similar, leading to an inevitable incompatibility</w:t>
      </w:r>
      <w:r>
        <w:rPr>
          <w:b w:val="0"/>
          <w:i w:val="0"/>
          <w:smallCaps w:val="0"/>
          <w:strike w:val="0"/>
          <w:sz w:val="14"/>
          <w:u w:val="none"/>
        </w:rPr>
        <w:t xml:space="preserve">564. The report also restates the evidence identified also by </w:t>
      </w:r>
      <w:r>
        <w:rPr>
          <w:b w:val="0"/>
          <w:i w:val="0"/>
          <w:smallCaps w:val="0"/>
          <w:strike w:val="0"/>
          <w:sz w:val="14"/>
          <w:u w:val="none"/>
        </w:rPr>
        <w:t>Dutfield</w:t>
      </w:r>
      <w:r>
        <w:rPr>
          <w:b w:val="0"/>
          <w:i w:val="0"/>
          <w:smallCaps w:val="0"/>
          <w:strike w:val="0"/>
          <w:sz w:val="14"/>
          <w:u w:val="none"/>
        </w:rPr>
        <w:t xml:space="preserve"> that TK is collectively held, or in some cases held by individuals but shared with communities through a complex system of regulations and customary norms. Moreover, </w:t>
      </w:r>
      <w:r>
        <w:rPr>
          <w:b w:val="0"/>
          <w:i w:val="0"/>
          <w:smallCaps w:val="0"/>
          <w:strike w:val="0"/>
          <w:sz w:val="22"/>
          <w:u w:val="single"/>
        </w:rPr>
        <w:t xml:space="preserve">patent protection is limited in terms of time, while </w:t>
      </w:r>
      <w:r>
        <w:rPr>
          <w:b w:val="0"/>
          <w:i w:val="0"/>
          <w:smallCaps w:val="0"/>
          <w:strike w:val="0"/>
          <w:sz w:val="22"/>
          <w:u w:val="single"/>
        </w:rPr>
        <w:t>TK</w:t>
      </w:r>
      <w:r>
        <w:rPr>
          <w:b w:val="0"/>
          <w:i w:val="0"/>
          <w:smallCaps w:val="0"/>
          <w:strike w:val="0"/>
          <w:sz w:val="22"/>
          <w:u w:val="single"/>
        </w:rPr>
        <w:t xml:space="preserve"> is a </w:t>
      </w:r>
      <w:r>
        <w:rPr>
          <w:b w:val="0"/>
          <w:i w:val="0"/>
          <w:smallCaps w:val="0"/>
          <w:strike w:val="0"/>
          <w:sz w:val="22"/>
          <w:u w:val="single"/>
        </w:rPr>
        <w:t>dynamic</w:t>
      </w:r>
      <w:r>
        <w:rPr>
          <w:b w:val="0"/>
          <w:i w:val="0"/>
          <w:smallCaps w:val="0"/>
          <w:strike w:val="0"/>
          <w:sz w:val="22"/>
          <w:u w:val="single"/>
        </w:rPr>
        <w:t xml:space="preserve"> concept, which is passed on from generation to generation, thus again proving the ineffective protection that patents would provide</w:t>
      </w:r>
      <w:r>
        <w:rPr>
          <w:b w:val="0"/>
          <w:i w:val="0"/>
          <w:smallCaps w:val="0"/>
          <w:strike w:val="0"/>
          <w:sz w:val="14"/>
          <w:u w:val="none"/>
        </w:rPr>
        <w:t xml:space="preserve">565. Several other reasons have been identified, for instance the fact that indigenous people already have a system of customary norms aimed at safeguarding and protecting their knowledge, which would inevitably be undermined by IPR system. Secondly, </w:t>
      </w:r>
      <w:r>
        <w:rPr>
          <w:b w:val="0"/>
          <w:i w:val="0"/>
          <w:smallCaps w:val="0"/>
          <w:strike w:val="0"/>
          <w:sz w:val="22"/>
          <w:u w:val="single"/>
        </w:rPr>
        <w:t>the IPR system</w:t>
      </w:r>
      <w:r>
        <w:rPr>
          <w:b w:val="0"/>
          <w:i w:val="0"/>
          <w:smallCaps w:val="0"/>
          <w:strike w:val="0"/>
          <w:sz w:val="14"/>
          <w:u w:val="none"/>
        </w:rPr>
        <w:t xml:space="preserve">, especially the one framed by the TRIPS Agreement, </w:t>
      </w:r>
      <w:r>
        <w:rPr>
          <w:b w:val="0"/>
          <w:i w:val="0"/>
          <w:smallCaps w:val="0"/>
          <w:strike w:val="0"/>
          <w:sz w:val="22"/>
          <w:u w:val="single"/>
        </w:rPr>
        <w:t>was not originally designed for the protection of TK,</w:t>
      </w:r>
      <w:r>
        <w:rPr>
          <w:b w:val="0"/>
          <w:i w:val="0"/>
          <w:smallCaps w:val="0"/>
          <w:strike w:val="0"/>
          <w:sz w:val="14"/>
          <w:u w:val="none"/>
        </w:rPr>
        <w:t xml:space="preserve"> indeed, it was not even mentioned in the document, thus it </w:t>
      </w:r>
      <w:r>
        <w:rPr>
          <w:b w:val="0"/>
          <w:i w:val="0"/>
          <w:smallCaps w:val="0"/>
          <w:strike w:val="0"/>
          <w:sz w:val="22"/>
          <w:u w:val="single"/>
        </w:rPr>
        <w:t>cannot grant adequate protection</w:t>
      </w:r>
      <w:r>
        <w:rPr>
          <w:b w:val="0"/>
          <w:i w:val="0"/>
          <w:smallCaps w:val="0"/>
          <w:strike w:val="0"/>
          <w:sz w:val="14"/>
          <w:u w:val="none"/>
        </w:rPr>
        <w:t xml:space="preserve">566. Lastly, again the </w:t>
      </w:r>
      <w:r>
        <w:rPr>
          <w:b w:val="0"/>
          <w:i w:val="0"/>
          <w:smallCaps w:val="0"/>
          <w:strike w:val="0"/>
          <w:sz w:val="22"/>
          <w:u w:val="single"/>
        </w:rPr>
        <w:t>high social and financial costs of the IP protection</w:t>
      </w:r>
      <w:r>
        <w:rPr>
          <w:b w:val="0"/>
          <w:i w:val="0"/>
          <w:smallCaps w:val="0"/>
          <w:strike w:val="0"/>
          <w:sz w:val="14"/>
          <w:u w:val="none"/>
        </w:rPr>
        <w:t xml:space="preserve"> are addressed, since the costs for IP protection would be extremely high not only from a monetary perspective, but also from a social one, </w:t>
      </w:r>
      <w:r>
        <w:rPr>
          <w:b w:val="0"/>
          <w:i w:val="0"/>
          <w:smallCaps w:val="0"/>
          <w:strike w:val="0"/>
          <w:sz w:val="22"/>
          <w:u w:val="single"/>
        </w:rPr>
        <w:t>ranging from the theft of TK and biopiracy, to the undermining and destruction of indigenous people’s cultures and ways of living</w:t>
      </w:r>
      <w:r>
        <w:rPr>
          <w:b w:val="0"/>
          <w:i w:val="0"/>
          <w:smallCaps w:val="0"/>
          <w:strike w:val="0"/>
          <w:sz w:val="14"/>
          <w:u w:val="none"/>
        </w:rPr>
        <w:t xml:space="preserve">. The report also addresses the issue of </w:t>
      </w:r>
      <w:r>
        <w:rPr>
          <w:b/>
          <w:i w:val="0"/>
          <w:smallCaps w:val="0"/>
          <w:strike w:val="0"/>
          <w:sz w:val="22"/>
          <w:highlight w:val="yellow"/>
          <w:u w:val="single"/>
        </w:rPr>
        <w:t>biopiracy</w:t>
      </w:r>
      <w:r>
        <w:rPr>
          <w:b/>
          <w:i w:val="0"/>
          <w:smallCaps w:val="0"/>
          <w:strike w:val="0"/>
          <w:sz w:val="22"/>
          <w:u w:val="single"/>
        </w:rPr>
        <w:t xml:space="preserve"> </w:t>
      </w:r>
      <w:r>
        <w:rPr>
          <w:b w:val="0"/>
          <w:i w:val="0"/>
          <w:smallCaps w:val="0"/>
          <w:strike w:val="0"/>
          <w:sz w:val="22"/>
          <w:u w:val="single"/>
        </w:rPr>
        <w:t>as being</w:t>
      </w:r>
      <w:r>
        <w:rPr>
          <w:b/>
          <w:i w:val="0"/>
          <w:smallCaps w:val="0"/>
          <w:strike w:val="0"/>
          <w:sz w:val="22"/>
          <w:u w:val="single"/>
        </w:rPr>
        <w:t xml:space="preserve"> </w:t>
      </w:r>
      <w:r>
        <w:rPr>
          <w:b/>
          <w:i w:val="0"/>
          <w:smallCaps w:val="0"/>
          <w:strike w:val="0"/>
          <w:sz w:val="22"/>
          <w:highlight w:val="yellow"/>
          <w:u w:val="single"/>
        </w:rPr>
        <w:t>intrinsically connected with the misappropriation and lack of protection of TK</w:t>
      </w:r>
      <w:r>
        <w:rPr>
          <w:b w:val="0"/>
          <w:i w:val="0"/>
          <w:smallCaps w:val="0"/>
          <w:strike w:val="0"/>
          <w:sz w:val="14"/>
          <w:u w:val="none"/>
        </w:rPr>
        <w:t xml:space="preserve">, as in many biopiracy cases not only GR are patented, but also the traditional knowledge associated to those resources, thus proving once again that the </w:t>
      </w:r>
      <w:r>
        <w:rPr>
          <w:b/>
          <w:i w:val="0"/>
          <w:smallCaps w:val="0"/>
          <w:strike w:val="0"/>
          <w:sz w:val="22"/>
          <w:highlight w:val="yellow"/>
          <w:u w:val="single"/>
        </w:rPr>
        <w:t>patenting of TK is far from ensuring protection</w:t>
      </w:r>
      <w:r>
        <w:rPr>
          <w:b/>
          <w:i w:val="0"/>
          <w:smallCaps w:val="0"/>
          <w:strike w:val="0"/>
          <w:sz w:val="22"/>
          <w:u w:val="single"/>
        </w:rPr>
        <w:t xml:space="preserve"> and </w:t>
      </w:r>
      <w:r>
        <w:rPr>
          <w:b/>
          <w:i w:val="0"/>
          <w:smallCaps w:val="0"/>
          <w:strike w:val="0"/>
          <w:sz w:val="22"/>
          <w:u w:val="single"/>
        </w:rPr>
        <w:t>safeguarding, but</w:t>
      </w:r>
      <w:r>
        <w:rPr>
          <w:b/>
          <w:i w:val="0"/>
          <w:smallCaps w:val="0"/>
          <w:strike w:val="0"/>
          <w:sz w:val="22"/>
          <w:u w:val="single"/>
        </w:rPr>
        <w:t xml:space="preserve"> is actually </w:t>
      </w:r>
      <w:r>
        <w:rPr>
          <w:b/>
          <w:i w:val="0"/>
          <w:smallCaps w:val="0"/>
          <w:strike w:val="0"/>
          <w:sz w:val="22"/>
          <w:highlight w:val="yellow"/>
          <w:u w:val="single"/>
        </w:rPr>
        <w:t>more likely to</w:t>
      </w:r>
      <w:r>
        <w:rPr>
          <w:b/>
          <w:i w:val="0"/>
          <w:smallCaps w:val="0"/>
          <w:strike w:val="0"/>
          <w:sz w:val="22"/>
          <w:u w:val="single"/>
        </w:rPr>
        <w:t xml:space="preserve"> be a means </w:t>
      </w:r>
      <w:r>
        <w:rPr>
          <w:b/>
          <w:i w:val="0"/>
          <w:smallCaps w:val="0"/>
          <w:strike w:val="0"/>
          <w:sz w:val="22"/>
          <w:highlight w:val="yellow"/>
          <w:u w:val="single"/>
        </w:rPr>
        <w:t>undermin</w:t>
      </w:r>
      <w:r>
        <w:rPr>
          <w:b/>
          <w:i w:val="0"/>
          <w:smallCaps w:val="0"/>
          <w:strike w:val="0"/>
          <w:sz w:val="22"/>
          <w:u w:val="single"/>
        </w:rPr>
        <w:t xml:space="preserve">ing </w:t>
      </w:r>
      <w:r>
        <w:rPr>
          <w:b/>
          <w:i w:val="0"/>
          <w:smallCaps w:val="0"/>
          <w:strike w:val="0"/>
          <w:sz w:val="22"/>
          <w:highlight w:val="yellow"/>
          <w:u w:val="single"/>
        </w:rPr>
        <w:t>and endangering TK</w:t>
      </w:r>
      <w:r>
        <w:rPr>
          <w:b w:val="0"/>
          <w:i w:val="0"/>
          <w:smallCaps w:val="0"/>
          <w:strike w:val="0"/>
          <w:sz w:val="14"/>
          <w:u w:val="none"/>
        </w:rPr>
        <w:t xml:space="preserve">567. </w:t>
      </w:r>
    </w:p>
    <w:p>
      <w:pPr>
        <w:pStyle w:val="Caption"/>
      </w:pPr>
      <w:r>
        <w:t>Source: Settler Colonialism K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