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Biopiracy achieves solvency through the independent work of countries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Scott, J.D</w:t>
      </w:r>
      <w:r>
        <w:rPr>
          <w:b w:val="0"/>
          <w:i w:val="0"/>
          <w:smallCaps w:val="0"/>
          <w:strike w:val="0"/>
          <w:u w:val="none"/>
        </w:rPr>
        <w:t xml:space="preserve">. Candidate at the University of Richmond School of Law, 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Cleo-Symone, “Biopiracy: Using New Laws and Databases to Protect Indigenous Communities,” Richmond Journal of Law &amp; Technology, 30 RICH. J. L. &amp; TECH. 434 (2024). Available at: </w:t>
      </w:r>
      <w:r>
        <w:rPr>
          <w:b w:val="0"/>
          <w:i w:val="0"/>
          <w:smallCaps w:val="0"/>
          <w:strike w:val="0"/>
          <w:u w:val="none"/>
        </w:rPr>
        <w:t xml:space="preserve"> [Accessed: July 26, 2024] </w:t>
      </w:r>
      <w:r>
        <w:rPr>
          <w:b w:val="0"/>
          <w:i w:val="0"/>
          <w:smallCaps w:val="0"/>
          <w:strike w:val="0"/>
          <w:u w:val="none"/>
        </w:rPr>
        <w:t>//</w:t>
      </w:r>
      <w:r>
        <w:rPr>
          <w:b w:val="0"/>
          <w:i w:val="0"/>
          <w:smallCaps w:val="0"/>
          <w:strike w:val="0"/>
          <w:u w:val="none"/>
        </w:rPr>
        <w:t>SaChin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[46] Indigenous communities deserve the right to control and profit from the resources in their territories. </w:t>
      </w:r>
      <w:r>
        <w:rPr>
          <w:b/>
          <w:i w:val="0"/>
          <w:smallCaps w:val="0"/>
          <w:strike w:val="0"/>
          <w:highlight w:val="yellow"/>
          <w:u w:val="single"/>
        </w:rPr>
        <w:t>Biopiracy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 is an issue that impacts indigenous communities</w:t>
      </w:r>
      <w:r>
        <w:rPr>
          <w:b/>
          <w:i w:val="0"/>
          <w:smallCaps w:val="0"/>
          <w:strike w:val="0"/>
          <w:highlight w:val="yellow"/>
          <w:u w:val="single"/>
        </w:rPr>
        <w:t xml:space="preserve"> financially, environmentally, and culturally.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international 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treaties on </w:t>
      </w:r>
      <w:r>
        <w:rPr>
          <w:b/>
          <w:i w:val="0"/>
          <w:smallCaps w:val="0"/>
          <w:strike w:val="0"/>
          <w:sz w:val="16"/>
          <w:highlight w:val="yellow"/>
          <w:u w:val="none"/>
        </w:rPr>
        <w:t>biodiversity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focus on consent and compensation,221 </w:t>
      </w:r>
      <w:r>
        <w:rPr>
          <w:b/>
          <w:i w:val="0"/>
          <w:smallCaps w:val="0"/>
          <w:strike w:val="0"/>
          <w:sz w:val="16"/>
          <w:highlight w:val="yellow"/>
          <w:u w:val="none"/>
        </w:rPr>
        <w:t xml:space="preserve">achieving 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these objectives 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>is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 up to </w:t>
      </w:r>
      <w:r>
        <w:rPr>
          <w:b/>
          <w:i w:val="0"/>
          <w:smallCaps w:val="0"/>
          <w:strike w:val="0"/>
          <w:sz w:val="16"/>
          <w:highlight w:val="yellow"/>
          <w:u w:val="none"/>
        </w:rPr>
        <w:t>individual countries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Individual countries must </w:t>
      </w:r>
      <w:r>
        <w:rPr>
          <w:b w:val="0"/>
          <w:i w:val="0"/>
          <w:smallCaps w:val="0"/>
          <w:strike w:val="0"/>
          <w:u w:val="single"/>
        </w:rPr>
        <w:t xml:space="preserve">take charge and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protect indigenous communities so that their biological resources </w:t>
      </w:r>
      <w:r>
        <w:rPr>
          <w:b w:val="0"/>
          <w:i w:val="0"/>
          <w:smallCaps w:val="0"/>
          <w:strike w:val="0"/>
          <w:u w:val="single"/>
        </w:rPr>
        <w:t>and TK are not misappropriated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[47]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Curbing biopiracy will </w:t>
      </w:r>
      <w:r>
        <w:rPr>
          <w:b w:val="0"/>
          <w:i w:val="0"/>
          <w:smallCaps w:val="0"/>
          <w:strike w:val="0"/>
          <w:u w:val="single"/>
        </w:rPr>
        <w:t>likely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 include the </w:t>
      </w:r>
      <w:r>
        <w:rPr>
          <w:b/>
          <w:i w:val="0"/>
          <w:smallCaps w:val="0"/>
          <w:strike w:val="0"/>
          <w:highlight w:val="yellow"/>
          <w:u w:val="single"/>
        </w:rPr>
        <w:t>combination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 of laws and innovative technologies</w:t>
      </w:r>
      <w:r>
        <w:rPr>
          <w:b w:val="0"/>
          <w:i w:val="0"/>
          <w:smallCaps w:val="0"/>
          <w:strike w:val="0"/>
          <w:sz w:val="16"/>
          <w:highlight w:val="yellow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First, I recommend that countries in both the Global South and North create national laws that adhere to the CBD and Nagoya Protocol. </w:t>
      </w:r>
      <w:r>
        <w:rPr>
          <w:b w:val="0"/>
          <w:i w:val="0"/>
          <w:smallCaps w:val="0"/>
          <w:strike w:val="0"/>
          <w:sz w:val="16"/>
          <w:u w:val="none"/>
        </w:rPr>
        <w:br/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