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Census data proves.</w:t>
      </w:r>
    </w:p>
    <w:p>
      <w:pPr>
        <w:spacing w:after="80"/>
      </w:pPr>
      <w:r>
        <w:rPr>
          <w:b/>
          <w:i w:val="0"/>
          <w:smallCaps w:val="0"/>
          <w:strike w:val="0"/>
          <w:sz w:val="26"/>
          <w:u w:val="none"/>
        </w:rPr>
        <w:t xml:space="preserve">Gramm ’21 </w:t>
      </w:r>
      <w:r>
        <w:rPr>
          <w:b w:val="0"/>
          <w:i w:val="0"/>
          <w:smallCaps w:val="0"/>
          <w:strike w:val="0"/>
          <w:u w:val="none"/>
        </w:rPr>
        <w:t xml:space="preserve">[Phil and John Early; March 23; a former chairman of the Senate Banking Committee and a visiting scholar at the American Enterprise Institute; served twice as assistant commissioner at the Bureau of Labor Statistics; Wall Street Journal, “Incredible Shrinking Income Inequality,” </w:t>
      </w:r>
      <w:r>
        <w:rPr>
          <w:b w:val="0"/>
          <w:i w:val="0"/>
          <w:smallCaps w:val="0"/>
          <w:strike w:val="0"/>
          <w:u w:val="none"/>
        </w:rPr>
        <w:t xml:space="preserve">;] </w:t>
      </w:r>
    </w:p>
    <w:p>
      <w:pPr>
        <w:spacing w:after="60"/>
      </w:pPr>
      <w:r>
        <w:rPr>
          <w:b/>
          <w:i w:val="0"/>
          <w:smallCaps w:val="0"/>
          <w:strike w:val="0"/>
          <w:sz w:val="24"/>
          <w:u w:val="single"/>
        </w:rPr>
        <w:t>Twice</w:t>
      </w:r>
      <w:r>
        <w:rPr>
          <w:b w:val="0"/>
          <w:i w:val="0"/>
          <w:smallCaps w:val="0"/>
          <w:strike w:val="0"/>
          <w:sz w:val="22"/>
          <w:u w:val="single"/>
        </w:rPr>
        <w:t xml:space="preserve"> over the past 50 years</w:t>
      </w:r>
      <w:r>
        <w:rPr>
          <w:b w:val="0"/>
          <w:i w:val="0"/>
          <w:smallCaps w:val="0"/>
          <w:strike w:val="0"/>
          <w:sz w:val="16"/>
          <w:u w:val="none"/>
        </w:rPr>
        <w:t xml:space="preserve">, the </w:t>
      </w:r>
      <w:r>
        <w:rPr>
          <w:b w:val="0"/>
          <w:i w:val="0"/>
          <w:smallCaps w:val="0"/>
          <w:strike w:val="0"/>
          <w:sz w:val="22"/>
          <w:highlight w:val="cyan"/>
          <w:u w:val="single"/>
        </w:rPr>
        <w:t>Census Bureau</w:t>
      </w:r>
      <w:r>
        <w:rPr>
          <w:b w:val="0"/>
          <w:i w:val="0"/>
          <w:smallCaps w:val="0"/>
          <w:strike w:val="0"/>
          <w:sz w:val="16"/>
          <w:u w:val="none"/>
        </w:rPr>
        <w:t xml:space="preserve"> has </w:t>
      </w:r>
      <w:r>
        <w:rPr>
          <w:b/>
          <w:i w:val="0"/>
          <w:smallCaps w:val="0"/>
          <w:strike w:val="0"/>
          <w:sz w:val="24"/>
          <w:u w:val="single"/>
        </w:rPr>
        <w:t xml:space="preserve">significantly </w:t>
      </w:r>
      <w:r>
        <w:rPr>
          <w:b/>
          <w:i w:val="0"/>
          <w:smallCaps w:val="0"/>
          <w:strike w:val="0"/>
          <w:sz w:val="24"/>
          <w:highlight w:val="cyan"/>
          <w:u w:val="single"/>
        </w:rPr>
        <w:t>changed</w:t>
      </w:r>
      <w:r>
        <w:rPr>
          <w:b w:val="0"/>
          <w:i w:val="0"/>
          <w:smallCaps w:val="0"/>
          <w:strike w:val="0"/>
          <w:sz w:val="22"/>
          <w:highlight w:val="cyan"/>
          <w:u w:val="single"/>
        </w:rPr>
        <w:t xml:space="preserve"> how it collects</w:t>
      </w:r>
      <w:r>
        <w:rPr>
          <w:b w:val="0"/>
          <w:i w:val="0"/>
          <w:smallCaps w:val="0"/>
          <w:strike w:val="0"/>
          <w:sz w:val="22"/>
          <w:u w:val="single"/>
        </w:rPr>
        <w:t xml:space="preserve"> and records </w:t>
      </w:r>
      <w:r>
        <w:rPr>
          <w:b w:val="0"/>
          <w:i w:val="0"/>
          <w:smallCaps w:val="0"/>
          <w:strike w:val="0"/>
          <w:sz w:val="22"/>
          <w:highlight w:val="cyan"/>
          <w:u w:val="single"/>
        </w:rPr>
        <w:t>income</w:t>
      </w:r>
      <w:r>
        <w:rPr>
          <w:b w:val="0"/>
          <w:i w:val="0"/>
          <w:smallCaps w:val="0"/>
          <w:strike w:val="0"/>
          <w:sz w:val="22"/>
          <w:u w:val="single"/>
        </w:rPr>
        <w:t xml:space="preserve"> statistics</w:t>
      </w:r>
      <w:r>
        <w:rPr>
          <w:b w:val="0"/>
          <w:i w:val="0"/>
          <w:smallCaps w:val="0"/>
          <w:strike w:val="0"/>
          <w:sz w:val="16"/>
          <w:u w:val="none"/>
        </w:rPr>
        <w:t xml:space="preserve">. In </w:t>
      </w:r>
      <w:r>
        <w:rPr>
          <w:b/>
          <w:i w:val="0"/>
          <w:smallCaps w:val="0"/>
          <w:strike w:val="0"/>
          <w:sz w:val="24"/>
          <w:u w:val="single"/>
        </w:rPr>
        <w:t>19</w:t>
      </w:r>
      <w:r>
        <w:rPr>
          <w:b/>
          <w:i w:val="0"/>
          <w:smallCaps w:val="0"/>
          <w:strike w:val="0"/>
          <w:sz w:val="24"/>
          <w:highlight w:val="cyan"/>
          <w:u w:val="single"/>
        </w:rPr>
        <w:t>93</w:t>
      </w:r>
      <w:r>
        <w:rPr>
          <w:b w:val="0"/>
          <w:i w:val="0"/>
          <w:smallCaps w:val="0"/>
          <w:strike w:val="0"/>
          <w:sz w:val="22"/>
          <w:highlight w:val="cyan"/>
          <w:u w:val="single"/>
        </w:rPr>
        <w:t xml:space="preserve"> and </w:t>
      </w:r>
      <w:r>
        <w:rPr>
          <w:b/>
          <w:i w:val="0"/>
          <w:smallCaps w:val="0"/>
          <w:strike w:val="0"/>
          <w:sz w:val="24"/>
          <w:highlight w:val="cyan"/>
          <w:u w:val="single"/>
        </w:rPr>
        <w:t>2013</w:t>
      </w:r>
      <w:r>
        <w:rPr>
          <w:b w:val="0"/>
          <w:i w:val="0"/>
          <w:smallCaps w:val="0"/>
          <w:strike w:val="0"/>
          <w:sz w:val="16"/>
          <w:u w:val="none"/>
        </w:rPr>
        <w:t xml:space="preserve"> the </w:t>
      </w:r>
      <w:r>
        <w:rPr>
          <w:b w:val="0"/>
          <w:i w:val="0"/>
          <w:smallCaps w:val="0"/>
          <w:strike w:val="0"/>
          <w:sz w:val="22"/>
          <w:u w:val="single"/>
        </w:rPr>
        <w:t>Census Bureau changed its methods</w:t>
      </w:r>
      <w:r>
        <w:rPr>
          <w:b w:val="0"/>
          <w:i w:val="0"/>
          <w:smallCaps w:val="0"/>
          <w:strike w:val="0"/>
          <w:sz w:val="16"/>
          <w:u w:val="none"/>
        </w:rPr>
        <w:t xml:space="preserve"> in an effort to collect better information from high-income households. </w:t>
      </w:r>
      <w:r>
        <w:rPr>
          <w:b w:val="0"/>
          <w:i w:val="0"/>
          <w:smallCaps w:val="0"/>
          <w:strike w:val="0"/>
          <w:sz w:val="22"/>
          <w:u w:val="single"/>
        </w:rPr>
        <w:t xml:space="preserve">These </w:t>
      </w:r>
      <w:r>
        <w:rPr>
          <w:b w:val="0"/>
          <w:i w:val="0"/>
          <w:smallCaps w:val="0"/>
          <w:strike w:val="0"/>
          <w:sz w:val="22"/>
          <w:highlight w:val="cyan"/>
          <w:u w:val="single"/>
        </w:rPr>
        <w:t xml:space="preserve">changes </w:t>
      </w:r>
      <w:r>
        <w:rPr>
          <w:b w:val="0"/>
          <w:i w:val="0"/>
          <w:smallCaps w:val="0"/>
          <w:strike w:val="0"/>
          <w:sz w:val="22"/>
          <w:u w:val="single"/>
        </w:rPr>
        <w:t xml:space="preserve">created two major discontinuities and </w:t>
      </w:r>
      <w:r>
        <w:rPr>
          <w:b/>
          <w:i w:val="0"/>
          <w:smallCaps w:val="0"/>
          <w:strike w:val="0"/>
          <w:sz w:val="24"/>
          <w:highlight w:val="cyan"/>
          <w:u w:val="single"/>
        </w:rPr>
        <w:t>distorted</w:t>
      </w:r>
      <w:r>
        <w:rPr>
          <w:b w:val="0"/>
          <w:i w:val="0"/>
          <w:smallCaps w:val="0"/>
          <w:strike w:val="0"/>
          <w:sz w:val="22"/>
          <w:u w:val="single"/>
        </w:rPr>
        <w:t xml:space="preserve"> the time-series so that the change in measured </w:t>
      </w:r>
      <w:r>
        <w:rPr>
          <w:b w:val="0"/>
          <w:i w:val="0"/>
          <w:smallCaps w:val="0"/>
          <w:strike w:val="0"/>
          <w:sz w:val="22"/>
          <w:highlight w:val="cyan"/>
          <w:u w:val="single"/>
        </w:rPr>
        <w:t>income</w:t>
      </w:r>
      <w:r>
        <w:rPr>
          <w:b w:val="0"/>
          <w:i w:val="0"/>
          <w:smallCaps w:val="0"/>
          <w:strike w:val="0"/>
          <w:sz w:val="22"/>
          <w:u w:val="single"/>
        </w:rPr>
        <w:t xml:space="preserve"> inequality in those years was as much as </w:t>
      </w:r>
      <w:r>
        <w:rPr>
          <w:b/>
          <w:i w:val="0"/>
          <w:smallCaps w:val="0"/>
          <w:strike w:val="0"/>
          <w:sz w:val="24"/>
          <w:highlight w:val="cyan"/>
          <w:u w:val="single"/>
        </w:rPr>
        <w:t>15 times</w:t>
      </w:r>
      <w:r>
        <w:rPr>
          <w:b w:val="0"/>
          <w:i w:val="0"/>
          <w:smallCaps w:val="0"/>
          <w:strike w:val="0"/>
          <w:sz w:val="16"/>
          <w:u w:val="none"/>
        </w:rPr>
        <w:t xml:space="preserve"> the </w:t>
      </w:r>
      <w:r>
        <w:rPr>
          <w:b/>
          <w:i w:val="0"/>
          <w:smallCaps w:val="0"/>
          <w:strike w:val="0"/>
          <w:sz w:val="24"/>
          <w:highlight w:val="cyan"/>
          <w:u w:val="single"/>
        </w:rPr>
        <w:t>average</w:t>
      </w:r>
      <w:r>
        <w:rPr>
          <w:b/>
          <w:i w:val="0"/>
          <w:smallCaps w:val="0"/>
          <w:strike w:val="0"/>
          <w:sz w:val="24"/>
          <w:u w:val="single"/>
        </w:rPr>
        <w:t xml:space="preserve"> annual </w:t>
      </w:r>
      <w:r>
        <w:rPr>
          <w:b/>
          <w:i w:val="0"/>
          <w:smallCaps w:val="0"/>
          <w:strike w:val="0"/>
          <w:sz w:val="24"/>
          <w:highlight w:val="cyan"/>
          <w:u w:val="single"/>
        </w:rPr>
        <w:t>change</w:t>
      </w:r>
      <w:r>
        <w:rPr>
          <w:b w:val="0"/>
          <w:i w:val="0"/>
          <w:smallCaps w:val="0"/>
          <w:strike w:val="0"/>
          <w:sz w:val="16"/>
          <w:u w:val="none"/>
        </w:rPr>
        <w:t xml:space="preserve"> found </w:t>
      </w:r>
      <w:r>
        <w:rPr>
          <w:b w:val="0"/>
          <w:i w:val="0"/>
          <w:smallCaps w:val="0"/>
          <w:strike w:val="0"/>
          <w:sz w:val="22"/>
          <w:u w:val="single"/>
        </w:rPr>
        <w:t xml:space="preserve">for the entire 50-year period. At the time, the </w:t>
      </w:r>
      <w:r>
        <w:rPr>
          <w:b w:val="0"/>
          <w:i w:val="0"/>
          <w:smallCaps w:val="0"/>
          <w:strike w:val="0"/>
          <w:sz w:val="22"/>
          <w:highlight w:val="cyan"/>
          <w:u w:val="single"/>
        </w:rPr>
        <w:t>Census</w:t>
      </w:r>
      <w:r>
        <w:rPr>
          <w:b w:val="0"/>
          <w:i w:val="0"/>
          <w:smallCaps w:val="0"/>
          <w:strike w:val="0"/>
          <w:sz w:val="22"/>
          <w:u w:val="single"/>
        </w:rPr>
        <w:t xml:space="preserve"> Bureau </w:t>
      </w:r>
      <w:r>
        <w:rPr>
          <w:b/>
          <w:i w:val="0"/>
          <w:smallCaps w:val="0"/>
          <w:strike w:val="0"/>
          <w:sz w:val="24"/>
          <w:highlight w:val="cyan"/>
          <w:u w:val="single"/>
        </w:rPr>
        <w:t>explained</w:t>
      </w:r>
      <w:r>
        <w:rPr>
          <w:b/>
          <w:i w:val="0"/>
          <w:smallCaps w:val="0"/>
          <w:strike w:val="0"/>
          <w:sz w:val="24"/>
          <w:u w:val="single"/>
        </w:rPr>
        <w:t xml:space="preserve"> in detail </w:t>
      </w:r>
      <w:r>
        <w:rPr>
          <w:b w:val="0"/>
          <w:i w:val="0"/>
          <w:smallCaps w:val="0"/>
          <w:strike w:val="0"/>
          <w:sz w:val="22"/>
          <w:u w:val="single"/>
        </w:rPr>
        <w:t xml:space="preserve">what it had done. It also explained the </w:t>
      </w:r>
      <w:r>
        <w:rPr>
          <w:b/>
          <w:i w:val="0"/>
          <w:smallCaps w:val="0"/>
          <w:strike w:val="0"/>
          <w:sz w:val="24"/>
          <w:highlight w:val="cyan"/>
          <w:u w:val="single"/>
        </w:rPr>
        <w:t>limitations</w:t>
      </w:r>
      <w:r>
        <w:rPr>
          <w:b w:val="0"/>
          <w:i w:val="0"/>
          <w:smallCaps w:val="0"/>
          <w:strike w:val="0"/>
          <w:sz w:val="16"/>
          <w:u w:val="none"/>
        </w:rPr>
        <w:t xml:space="preserve"> the </w:t>
      </w:r>
      <w:r>
        <w:rPr>
          <w:b w:val="0"/>
          <w:i w:val="0"/>
          <w:smallCaps w:val="0"/>
          <w:strike w:val="0"/>
          <w:sz w:val="22"/>
          <w:u w:val="single"/>
        </w:rPr>
        <w:t xml:space="preserve">changes imposed on the use of its income-inequality measure to look at changes over </w:t>
      </w:r>
      <w:r>
        <w:rPr>
          <w:b/>
          <w:i w:val="0"/>
          <w:smallCaps w:val="0"/>
          <w:strike w:val="0"/>
          <w:sz w:val="24"/>
          <w:u w:val="single"/>
        </w:rPr>
        <w:t>extended periods</w:t>
      </w:r>
      <w:r>
        <w:rPr>
          <w:b w:val="0"/>
          <w:i w:val="0"/>
          <w:smallCaps w:val="0"/>
          <w:strike w:val="0"/>
          <w:sz w:val="22"/>
          <w:u w:val="single"/>
        </w:rPr>
        <w:t>. In subsequent use of the data</w:t>
      </w:r>
      <w:r>
        <w:rPr>
          <w:b w:val="0"/>
          <w:i w:val="0"/>
          <w:smallCaps w:val="0"/>
          <w:strike w:val="0"/>
          <w:sz w:val="16"/>
          <w:u w:val="none"/>
        </w:rPr>
        <w:t xml:space="preserve"> by the Census Bureau and others, </w:t>
      </w:r>
      <w:r>
        <w:rPr>
          <w:b/>
          <w:i w:val="0"/>
          <w:smallCaps w:val="0"/>
          <w:strike w:val="0"/>
          <w:sz w:val="24"/>
          <w:highlight w:val="cyan"/>
          <w:u w:val="single"/>
        </w:rPr>
        <w:t>however</w:t>
      </w:r>
      <w:r>
        <w:rPr>
          <w:b w:val="0"/>
          <w:i w:val="0"/>
          <w:smallCaps w:val="0"/>
          <w:strike w:val="0"/>
          <w:sz w:val="16"/>
          <w:u w:val="none"/>
        </w:rPr>
        <w:t xml:space="preserve">, those </w:t>
      </w:r>
      <w:r>
        <w:rPr>
          <w:b w:val="0"/>
          <w:i w:val="0"/>
          <w:smallCaps w:val="0"/>
          <w:strike w:val="0"/>
          <w:sz w:val="22"/>
          <w:highlight w:val="cyan"/>
          <w:u w:val="single"/>
        </w:rPr>
        <w:t>warnings</w:t>
      </w:r>
      <w:r>
        <w:rPr>
          <w:b w:val="0"/>
          <w:i w:val="0"/>
          <w:smallCaps w:val="0"/>
          <w:strike w:val="0"/>
          <w:sz w:val="22"/>
          <w:u w:val="single"/>
        </w:rPr>
        <w:t xml:space="preserve"> have </w:t>
      </w:r>
      <w:r>
        <w:rPr>
          <w:b/>
          <w:i w:val="0"/>
          <w:smallCaps w:val="0"/>
          <w:strike w:val="0"/>
          <w:sz w:val="24"/>
          <w:highlight w:val="cyan"/>
          <w:u w:val="single"/>
        </w:rPr>
        <w:t>been neglected</w:t>
      </w:r>
      <w:r>
        <w:rPr>
          <w:b w:val="0"/>
          <w:i w:val="0"/>
          <w:smallCaps w:val="0"/>
          <w:strike w:val="0"/>
          <w:sz w:val="22"/>
          <w:u w:val="single"/>
        </w:rPr>
        <w:t>.</w:t>
      </w:r>
    </w:p>
    <w:p>
      <w:pPr>
        <w:spacing w:after="60"/>
      </w:pPr>
      <w:r>
        <w:rPr>
          <w:b w:val="0"/>
          <w:i w:val="0"/>
          <w:smallCaps w:val="0"/>
          <w:strike w:val="0"/>
          <w:sz w:val="16"/>
          <w:u w:val="none"/>
        </w:rPr>
        <w:t xml:space="preserve">The </w:t>
      </w:r>
      <w:r>
        <w:rPr>
          <w:b/>
          <w:i w:val="0"/>
          <w:smallCaps w:val="0"/>
          <w:strike w:val="0"/>
          <w:sz w:val="24"/>
          <w:u w:val="single"/>
        </w:rPr>
        <w:t>simple solution</w:t>
      </w:r>
      <w:r>
        <w:rPr>
          <w:b w:val="0"/>
          <w:i w:val="0"/>
          <w:smallCaps w:val="0"/>
          <w:strike w:val="0"/>
          <w:sz w:val="22"/>
          <w:u w:val="single"/>
        </w:rPr>
        <w:t xml:space="preserve"> would have been to isolate the distortions caused solely by the changes in data-collection techniques and adjusted</w:t>
      </w:r>
      <w:r>
        <w:rPr>
          <w:b w:val="0"/>
          <w:i w:val="0"/>
          <w:smallCaps w:val="0"/>
          <w:strike w:val="0"/>
          <w:sz w:val="16"/>
          <w:u w:val="none"/>
        </w:rPr>
        <w:t xml:space="preserve"> the </w:t>
      </w:r>
      <w:r>
        <w:rPr>
          <w:b w:val="0"/>
          <w:i w:val="0"/>
          <w:smallCaps w:val="0"/>
          <w:strike w:val="0"/>
          <w:sz w:val="22"/>
          <w:u w:val="single"/>
        </w:rPr>
        <w:t xml:space="preserve">previous years’ measures to reflect the effect of the changes. </w:t>
      </w:r>
      <w:r>
        <w:rPr>
          <w:b w:val="0"/>
          <w:i w:val="0"/>
          <w:smallCaps w:val="0"/>
          <w:strike w:val="0"/>
          <w:sz w:val="22"/>
          <w:highlight w:val="cyan"/>
          <w:u w:val="single"/>
        </w:rPr>
        <w:t xml:space="preserve">We </w:t>
      </w:r>
      <w:r>
        <w:rPr>
          <w:b/>
          <w:i w:val="0"/>
          <w:smallCaps w:val="0"/>
          <w:strike w:val="0"/>
          <w:sz w:val="24"/>
          <w:highlight w:val="cyan"/>
          <w:u w:val="single"/>
        </w:rPr>
        <w:t>made</w:t>
      </w:r>
      <w:r>
        <w:rPr>
          <w:b/>
          <w:i w:val="0"/>
          <w:smallCaps w:val="0"/>
          <w:strike w:val="0"/>
          <w:sz w:val="24"/>
          <w:u w:val="single"/>
        </w:rPr>
        <w:t xml:space="preserve"> these </w:t>
      </w:r>
      <w:r>
        <w:rPr>
          <w:b/>
          <w:i w:val="0"/>
          <w:smallCaps w:val="0"/>
          <w:strike w:val="0"/>
          <w:sz w:val="24"/>
          <w:highlight w:val="cyan"/>
          <w:u w:val="single"/>
        </w:rPr>
        <w:t>adjustments</w:t>
      </w:r>
      <w:r>
        <w:rPr>
          <w:b w:val="0"/>
          <w:i w:val="0"/>
          <w:smallCaps w:val="0"/>
          <w:strike w:val="0"/>
          <w:sz w:val="16"/>
          <w:u w:val="none"/>
        </w:rPr>
        <w:t xml:space="preserve"> and they are shown in the nearby figure. The </w:t>
      </w:r>
      <w:r>
        <w:rPr>
          <w:b w:val="0"/>
          <w:i w:val="0"/>
          <w:smallCaps w:val="0"/>
          <w:strike w:val="0"/>
          <w:sz w:val="22"/>
          <w:u w:val="single"/>
        </w:rPr>
        <w:t xml:space="preserve">blue line is the actual reported Census Bureau measurement of income inequality. The yellow line eliminates the effects of the 1993 and 2013 </w:t>
      </w:r>
      <w:r>
        <w:rPr>
          <w:b/>
          <w:i w:val="0"/>
          <w:smallCaps w:val="0"/>
          <w:strike w:val="0"/>
          <w:sz w:val="24"/>
          <w:u w:val="single"/>
        </w:rPr>
        <w:t>discontinuities</w:t>
      </w:r>
      <w:r>
        <w:rPr>
          <w:b w:val="0"/>
          <w:i w:val="0"/>
          <w:smallCaps w:val="0"/>
          <w:strike w:val="0"/>
          <w:sz w:val="22"/>
          <w:u w:val="single"/>
        </w:rPr>
        <w:t xml:space="preserve"> caused</w:t>
      </w:r>
      <w:r>
        <w:rPr>
          <w:b w:val="0"/>
          <w:i w:val="0"/>
          <w:smallCaps w:val="0"/>
          <w:strike w:val="0"/>
          <w:sz w:val="16"/>
          <w:u w:val="none"/>
        </w:rPr>
        <w:t xml:space="preserve"> </w:t>
      </w:r>
      <w:r>
        <w:rPr>
          <w:b w:val="0"/>
          <w:i w:val="0"/>
          <w:smallCaps w:val="0"/>
          <w:strike w:val="0"/>
          <w:sz w:val="16"/>
          <w:u w:val="none"/>
        </w:rPr>
        <w:t xml:space="preserve">solely </w:t>
      </w:r>
      <w:r>
        <w:rPr>
          <w:b w:val="0"/>
          <w:i w:val="0"/>
          <w:smallCaps w:val="0"/>
          <w:strike w:val="0"/>
          <w:sz w:val="22"/>
          <w:u w:val="single"/>
        </w:rPr>
        <w:t xml:space="preserve">by </w:t>
      </w:r>
      <w:r>
        <w:rPr>
          <w:b/>
          <w:i w:val="0"/>
          <w:smallCaps w:val="0"/>
          <w:strike w:val="0"/>
          <w:sz w:val="24"/>
          <w:u w:val="single"/>
        </w:rPr>
        <w:t>changes</w:t>
      </w:r>
      <w:r>
        <w:rPr>
          <w:b w:val="0"/>
          <w:i w:val="0"/>
          <w:smallCaps w:val="0"/>
          <w:strike w:val="0"/>
          <w:sz w:val="22"/>
          <w:u w:val="single"/>
        </w:rPr>
        <w:t xml:space="preserve"> in </w:t>
      </w:r>
      <w:r>
        <w:rPr>
          <w:b/>
          <w:i w:val="0"/>
          <w:smallCaps w:val="0"/>
          <w:strike w:val="0"/>
          <w:sz w:val="24"/>
          <w:u w:val="single"/>
        </w:rPr>
        <w:t>measurement</w:t>
      </w:r>
      <w:r>
        <w:rPr>
          <w:b w:val="0"/>
          <w:i w:val="0"/>
          <w:smallCaps w:val="0"/>
          <w:strike w:val="0"/>
          <w:sz w:val="22"/>
          <w:u w:val="single"/>
        </w:rPr>
        <w:t xml:space="preserve"> technique</w:t>
      </w:r>
      <w:r>
        <w:rPr>
          <w:b w:val="0"/>
          <w:i w:val="0"/>
          <w:smallCaps w:val="0"/>
          <w:strike w:val="0"/>
          <w:sz w:val="16"/>
          <w:u w:val="none"/>
        </w:rPr>
        <w:t>. The black line shows income inequality when the value of all transfer payments received is counted as income, income is reduced by taxes paid, and the two technical corrections are made.</w:t>
      </w:r>
    </w:p>
    <w:p>
      <w:pPr>
        <w:spacing w:after="60"/>
      </w:pPr>
      <w:r>
        <w:rPr>
          <w:b w:val="0"/>
          <w:i w:val="0"/>
          <w:smallCaps w:val="0"/>
          <w:strike w:val="0"/>
          <w:sz w:val="16"/>
          <w:u w:val="none"/>
        </w:rPr>
        <w:t>Lo and behold—</w:t>
      </w:r>
      <w:r>
        <w:rPr>
          <w:b/>
          <w:i w:val="0"/>
          <w:smallCaps w:val="0"/>
          <w:strike w:val="0"/>
          <w:sz w:val="24"/>
          <w:u w:val="single"/>
        </w:rPr>
        <w:t xml:space="preserve">income </w:t>
      </w:r>
      <w:r>
        <w:rPr>
          <w:b/>
          <w:i w:val="0"/>
          <w:smallCaps w:val="0"/>
          <w:strike w:val="0"/>
          <w:sz w:val="24"/>
          <w:highlight w:val="cyan"/>
          <w:u w:val="single"/>
        </w:rPr>
        <w:t>inequality</w:t>
      </w:r>
      <w:r>
        <w:rPr>
          <w:b w:val="0"/>
          <w:i w:val="0"/>
          <w:smallCaps w:val="0"/>
          <w:strike w:val="0"/>
          <w:sz w:val="22"/>
          <w:highlight w:val="cyan"/>
          <w:u w:val="single"/>
        </w:rPr>
        <w:t xml:space="preserve"> is </w:t>
      </w:r>
      <w:r>
        <w:rPr>
          <w:b/>
          <w:i w:val="0"/>
          <w:smallCaps w:val="0"/>
          <w:strike w:val="0"/>
          <w:sz w:val="24"/>
          <w:highlight w:val="cyan"/>
          <w:u w:val="single"/>
        </w:rPr>
        <w:t>lower</w:t>
      </w:r>
      <w:r>
        <w:rPr>
          <w:b w:val="0"/>
          <w:i w:val="0"/>
          <w:smallCaps w:val="0"/>
          <w:strike w:val="0"/>
          <w:sz w:val="16"/>
          <w:u w:val="none"/>
        </w:rPr>
        <w:t xml:space="preserve"> than it was 50 years ago.</w:t>
      </w:r>
    </w:p>
    <w:p>
      <w:pPr>
        <w:spacing w:after="60"/>
      </w:pPr>
      <w:r>
        <w:rPr>
          <w:b w:val="0"/>
          <w:i w:val="0"/>
          <w:smallCaps w:val="0"/>
          <w:strike w:val="0"/>
          <w:sz w:val="16"/>
          <w:u w:val="none"/>
        </w:rPr>
        <w:t xml:space="preserve">The raging debate over income inequality in America calls to mind the old Will Rogers adage: “It </w:t>
      </w:r>
      <w:r>
        <w:rPr>
          <w:b w:val="0"/>
          <w:i w:val="0"/>
          <w:smallCaps w:val="0"/>
          <w:strike w:val="0"/>
          <w:sz w:val="16"/>
          <w:u w:val="none"/>
        </w:rPr>
        <w:t>ain’t</w:t>
      </w:r>
      <w:r>
        <w:rPr>
          <w:b w:val="0"/>
          <w:i w:val="0"/>
          <w:smallCaps w:val="0"/>
          <w:strike w:val="0"/>
          <w:sz w:val="16"/>
          <w:u w:val="none"/>
        </w:rPr>
        <w:t xml:space="preserve"> what you don’t know that gets you into trouble. It is what you do know that </w:t>
      </w:r>
      <w:r>
        <w:rPr>
          <w:b w:val="0"/>
          <w:i w:val="0"/>
          <w:smallCaps w:val="0"/>
          <w:strike w:val="0"/>
          <w:sz w:val="16"/>
          <w:u w:val="none"/>
        </w:rPr>
        <w:t>ain’t</w:t>
      </w:r>
      <w:r>
        <w:rPr>
          <w:b w:val="0"/>
          <w:i w:val="0"/>
          <w:smallCaps w:val="0"/>
          <w:strike w:val="0"/>
          <w:sz w:val="16"/>
          <w:u w:val="none"/>
        </w:rPr>
        <w:t xml:space="preserve"> so.” We are debating the alleged injustice of a supposedly growing social problem when—for all the reasons outlined above—</w:t>
      </w:r>
      <w:r>
        <w:rPr>
          <w:b w:val="0"/>
          <w:i w:val="0"/>
          <w:smallCaps w:val="0"/>
          <w:strike w:val="0"/>
          <w:sz w:val="22"/>
          <w:u w:val="single"/>
        </w:rPr>
        <w:t xml:space="preserve">that </w:t>
      </w:r>
      <w:r>
        <w:rPr>
          <w:b w:val="0"/>
          <w:i w:val="0"/>
          <w:smallCaps w:val="0"/>
          <w:strike w:val="0"/>
          <w:sz w:val="22"/>
          <w:highlight w:val="cyan"/>
          <w:u w:val="single"/>
        </w:rPr>
        <w:t>problem</w:t>
      </w:r>
      <w:r>
        <w:rPr>
          <w:b w:val="0"/>
          <w:i w:val="0"/>
          <w:smallCaps w:val="0"/>
          <w:strike w:val="0"/>
          <w:sz w:val="22"/>
          <w:u w:val="single"/>
        </w:rPr>
        <w:t xml:space="preserve"> isn’t growing, it’</w:t>
      </w:r>
      <w:r>
        <w:rPr>
          <w:b w:val="0"/>
          <w:i w:val="0"/>
          <w:smallCaps w:val="0"/>
          <w:strike w:val="0"/>
          <w:sz w:val="22"/>
          <w:highlight w:val="cyan"/>
          <w:u w:val="single"/>
        </w:rPr>
        <w:t xml:space="preserve">s </w:t>
      </w:r>
      <w:r>
        <w:rPr>
          <w:b/>
          <w:i w:val="0"/>
          <w:smallCaps w:val="0"/>
          <w:strike w:val="0"/>
          <w:sz w:val="24"/>
          <w:highlight w:val="cyan"/>
          <w:u w:val="single"/>
        </w:rPr>
        <w:t>shrinking</w:t>
      </w:r>
      <w:r>
        <w:rPr>
          <w:b w:val="0"/>
          <w:i w:val="0"/>
          <w:smallCaps w:val="0"/>
          <w:strike w:val="0"/>
          <w:sz w:val="22"/>
          <w:u w:val="single"/>
        </w:rPr>
        <w:t xml:space="preserve">. Those who want to transform the greatest economic system in the history of the world ought to </w:t>
      </w:r>
      <w:r>
        <w:rPr>
          <w:b/>
          <w:i w:val="0"/>
          <w:smallCaps w:val="0"/>
          <w:strike w:val="0"/>
          <w:sz w:val="24"/>
          <w:u w:val="single"/>
        </w:rPr>
        <w:t>get their facts straight first</w:t>
      </w:r>
      <w:r>
        <w:rPr>
          <w:b w:val="0"/>
          <w:i w:val="0"/>
          <w:smallCaps w:val="0"/>
          <w:strike w:val="0"/>
          <w:sz w:val="22"/>
          <w:u w:val="single"/>
        </w:rPr>
        <w:t>.</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