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It won’t </w:t>
      </w:r>
      <w:r>
        <w:rPr>
          <w:b/>
          <w:i w:val="0"/>
          <w:smallCaps w:val="0"/>
          <w:strike w:val="0"/>
          <w:sz w:val="26"/>
          <w:u w:val="single"/>
        </w:rPr>
        <w:t>spillover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Djankov</w:t>
      </w:r>
      <w:r>
        <w:rPr>
          <w:b/>
          <w:i w:val="0"/>
          <w:smallCaps w:val="0"/>
          <w:strike w:val="0"/>
          <w:sz w:val="26"/>
          <w:u w:val="none"/>
        </w:rPr>
        <w:t xml:space="preserve"> et al. ’21 </w:t>
      </w:r>
      <w:r>
        <w:rPr>
          <w:b w:val="0"/>
          <w:i w:val="0"/>
          <w:smallCaps w:val="0"/>
          <w:strike w:val="0"/>
          <w:u w:val="none"/>
        </w:rPr>
        <w:t xml:space="preserve">[Simeon; April 19; Senior Fellow at the Peterson Institute for International Economics, Ph.D. in Economics from the University of Michigan; Peterson Institute for International Economics, “The United States has been disengaging from the global economy,” 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tates’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openness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global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economy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can be measured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the </w:t>
      </w:r>
      <w:r>
        <w:rPr>
          <w:b/>
          <w:i w:val="0"/>
          <w:smallCaps w:val="0"/>
          <w:strike w:val="0"/>
          <w:sz w:val="24"/>
          <w:u w:val="single"/>
        </w:rPr>
        <w:t>cross-border flows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goods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services (trade); of capital (foreign direct investment and other types of financial assets);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</w:t>
      </w:r>
      <w:r>
        <w:rPr>
          <w:b w:val="0"/>
          <w:i w:val="0"/>
          <w:smallCaps w:val="0"/>
          <w:strike w:val="0"/>
          <w:sz w:val="22"/>
          <w:u w:val="single"/>
        </w:rPr>
        <w:t>people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(immigration).</w:t>
      </w:r>
      <w:r>
        <w:rPr>
          <w:b w:val="0"/>
          <w:i w:val="0"/>
          <w:smallCaps w:val="0"/>
          <w:strike w:val="0"/>
          <w:sz w:val="16"/>
          <w:u w:val="none"/>
        </w:rPr>
      </w:r>
      <w:r>
        <w:rPr>
          <w:b w:val="0"/>
          <w:i w:val="0"/>
          <w:smallCaps w:val="0"/>
          <w:strike w:val="0"/>
          <w:sz w:val="16"/>
          <w:u w:val="none"/>
        </w:rPr>
      </w:r>
      <w:r>
        <w:rPr>
          <w:b w:val="0"/>
          <w:i w:val="0"/>
          <w:smallCaps w:val="0"/>
          <w:strike w:val="0"/>
          <w:sz w:val="16"/>
          <w:u w:val="none"/>
        </w:rPr>
      </w:r>
      <w:r>
        <w:rPr>
          <w:b w:val="0"/>
          <w:i w:val="0"/>
          <w:smallCaps w:val="0"/>
          <w:strike w:val="0"/>
          <w:sz w:val="16"/>
          <w:u w:val="none"/>
        </w:rPr>
      </w:r>
      <w:r>
        <w:rPr>
          <w:b w:val="0"/>
          <w:i w:val="0"/>
          <w:smallCaps w:val="0"/>
          <w:strike w:val="0"/>
          <w:color w:val="0563C1"/>
          <w:sz w:val="16"/>
          <w:u w:val="single"/>
        </w:rPr>
        <w:t>[1]</w:t>
      </w:r>
      <w:r>
        <w:rPr>
          <w:b w:val="0"/>
          <w:i w:val="0"/>
          <w:smallCaps w:val="0"/>
          <w:strike w:val="0"/>
          <w:sz w:val="16"/>
          <w:u w:val="none"/>
        </w:rPr>
      </w:r>
      <w:r>
        <w:rPr>
          <w:b w:val="0"/>
          <w:i w:val="0"/>
          <w:smallCaps w:val="0"/>
          <w:strike w:val="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some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most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central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measures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depicted in the figures below,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disengagement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globalization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has been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significant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particularly in comparison to the general trend in and behavior of other large high-income democracies. Former President Donald J.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may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pursued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decoupling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his policies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discouraging offshoring of US </w:t>
      </w:r>
      <w:r>
        <w:rPr>
          <w:b/>
          <w:i w:val="0"/>
          <w:smallCaps w:val="0"/>
          <w:strike w:val="0"/>
          <w:sz w:val="24"/>
          <w:u w:val="single"/>
        </w:rPr>
        <w:t>manufacturing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imposing </w:t>
      </w:r>
      <w:r>
        <w:rPr>
          <w:b/>
          <w:i w:val="0"/>
          <w:smallCaps w:val="0"/>
          <w:strike w:val="0"/>
          <w:sz w:val="24"/>
          <w:u w:val="single"/>
        </w:rPr>
        <w:t>tariffs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imports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trend of </w:t>
      </w:r>
      <w:r>
        <w:rPr>
          <w:b/>
          <w:i w:val="0"/>
          <w:smallCaps w:val="0"/>
          <w:strike w:val="0"/>
          <w:sz w:val="24"/>
          <w:u w:val="single"/>
        </w:rPr>
        <w:t xml:space="preserve">US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deglobalization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began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administrations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well before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Trump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took office in 2017.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figures also illustrate that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successive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US governments’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efforts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protect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selected domestic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workers by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insulat</w:t>
      </w:r>
      <w:r>
        <w:rPr>
          <w:b/>
          <w:i w:val="0"/>
          <w:smallCaps w:val="0"/>
          <w:strike w:val="0"/>
          <w:sz w:val="24"/>
          <w:u w:val="single"/>
        </w:rPr>
        <w:t>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from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global economy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already failed</w:t>
      </w:r>
      <w:r>
        <w:rPr>
          <w:b w:val="0"/>
          <w:i w:val="0"/>
          <w:smallCaps w:val="0"/>
          <w:strike w:val="0"/>
          <w:sz w:val="16"/>
          <w:u w:val="none"/>
        </w:rPr>
        <w:t>—the US workforce is no better off, and in many ways worse off, than other advanced democracies, which increased their openness to the global economy at the same time: Labor force participation in general and for women in particular is lower; manufacturing jobs have declined as a share of employment at the same rate; and labor earnings as a share of GDP have followed the same path.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 his newly published article “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in Foreign Affairs, the bimonthly journal published by the Council on Foreign Relations, Adam S. Posen argues that making life better for American lower-income workers depends on the United States reopening to global economic cooperation and integration.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figures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below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ing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signs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deteriorating</w:t>
      </w:r>
      <w:r>
        <w:rPr>
          <w:b/>
          <w:i w:val="0"/>
          <w:smallCaps w:val="0"/>
          <w:strike w:val="0"/>
          <w:sz w:val="24"/>
          <w:u w:val="single"/>
        </w:rPr>
        <w:t xml:space="preserve"> US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role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</w:t>
      </w:r>
      <w:r>
        <w:rPr>
          <w:b/>
          <w:i w:val="0"/>
          <w:smallCaps w:val="0"/>
          <w:strike w:val="0"/>
          <w:sz w:val="24"/>
          <w:u w:val="single"/>
        </w:rPr>
        <w:t>world 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were adapted from research for that article.</w:t>
      </w:r>
    </w:p>
    <w:p>
      <w:pPr>
        <w:pStyle w:val="Caption"/>
      </w:pPr>
      <w:r>
        <w:t>Source: Interlab Updates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