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Heading4"/>
        <w:spacing w:after="60"/>
      </w:pPr>
      <w:r>
        <w:rPr>
          <w:b w:val="0"/>
          <w:i w:val="0"/>
          <w:smallCaps w:val="0"/>
          <w:strike w:val="0"/>
          <w:sz w:val="22"/>
          <w:u w:val="single"/>
        </w:rPr>
        <w:t>(x) ACADEMY DA</w:t>
      </w:r>
    </w:p>
    <w:p>
      <w:pPr>
        <w:spacing w:after="80"/>
      </w:pPr>
      <w:r>
        <w:rPr>
          <w:b w:val="0"/>
          <w:i w:val="0"/>
          <w:smallCaps w:val="0"/>
          <w:strike w:val="0"/>
          <w:u w:val="none"/>
        </w:rPr>
        <w:t xml:space="preserve">Dan L. </w:t>
      </w:r>
      <w:r>
        <w:rPr>
          <w:b/>
          <w:i w:val="0"/>
          <w:smallCaps w:val="0"/>
          <w:strike w:val="0"/>
          <w:sz w:val="26"/>
          <w:u w:val="none"/>
        </w:rPr>
        <w:t>Burk</w:t>
      </w:r>
      <w:r>
        <w:rPr>
          <w:b w:val="0"/>
          <w:i w:val="0"/>
          <w:smallCaps w:val="0"/>
          <w:strike w:val="0"/>
          <w:u w:val="none"/>
        </w:rPr>
        <w:t xml:space="preserve"> </w:t>
      </w:r>
      <w:r>
        <w:rPr>
          <w:b/>
          <w:i w:val="0"/>
          <w:smallCaps w:val="0"/>
          <w:strike w:val="0"/>
          <w:sz w:val="26"/>
          <w:u w:val="none"/>
        </w:rPr>
        <w:t>06</w:t>
      </w:r>
      <w:r>
        <w:rPr>
          <w:b w:val="0"/>
          <w:i w:val="0"/>
          <w:smallCaps w:val="0"/>
          <w:strike w:val="0"/>
          <w:u w:val="none"/>
        </w:rPr>
        <w:t xml:space="preserve">, University of California, Irvine School of Law, 09/01/2006, “Feminism and Dualism in Intellectual Property,” </w:t>
      </w:r>
      <w:r>
        <w:rPr>
          <w:b w:val="0"/>
          <w:i/>
          <w:smallCaps w:val="0"/>
          <w:strike w:val="0"/>
          <w:u w:val="none"/>
        </w:rPr>
        <w:t>JOURNAL OF GENDER, SOCIAL POLICY &amp; THE LAW</w:t>
      </w:r>
      <w:r>
        <w:rPr>
          <w:b w:val="0"/>
          <w:i w:val="0"/>
          <w:smallCaps w:val="0"/>
          <w:strike w:val="0"/>
          <w:u w:val="none"/>
        </w:rPr>
        <w:t xml:space="preserve">, (15(2)), pp. 06-43, https://papers.ssrn.com/sol3/papers.cfm?abstract_id=928421#, </w:t>
      </w:r>
      <w:r>
        <w:rPr>
          <w:b w:val="0"/>
          <w:i w:val="0"/>
          <w:smallCaps w:val="0"/>
          <w:strike w:val="0"/>
          <w:u w:val="none"/>
        </w:rPr>
        <w:t>eb</w:t>
      </w:r>
    </w:p>
    <w:p>
      <w:pPr>
        <w:spacing w:after="60"/>
      </w:pPr>
      <w:r>
        <w:rPr>
          <w:b w:val="0"/>
          <w:i w:val="0"/>
          <w:smallCaps w:val="0"/>
          <w:strike w:val="0"/>
          <w:sz w:val="16"/>
          <w:u w:val="none"/>
        </w:rPr>
        <w:t xml:space="preserve">In 1993, legal scholar Richard Epstein </w:t>
      </w:r>
      <w:r>
        <w:rPr>
          <w:b w:val="0"/>
          <w:i w:val="0"/>
          <w:smallCaps w:val="0"/>
          <w:strike w:val="0"/>
          <w:sz w:val="22"/>
          <w:highlight w:val="cyan"/>
          <w:u w:val="single"/>
        </w:rPr>
        <w:t>challenged</w:t>
      </w:r>
      <w:r>
        <w:rPr>
          <w:b w:val="0"/>
          <w:i w:val="0"/>
          <w:smallCaps w:val="0"/>
          <w:strike w:val="0"/>
          <w:sz w:val="22"/>
          <w:u w:val="single"/>
        </w:rPr>
        <w:t xml:space="preserve"> the </w:t>
      </w:r>
      <w:r>
        <w:rPr>
          <w:b w:val="0"/>
          <w:i w:val="0"/>
          <w:smallCaps w:val="0"/>
          <w:strike w:val="0"/>
          <w:sz w:val="22"/>
          <w:highlight w:val="cyan"/>
          <w:u w:val="single"/>
        </w:rPr>
        <w:t>value</w:t>
      </w:r>
      <w:r>
        <w:rPr>
          <w:b w:val="0"/>
          <w:i w:val="0"/>
          <w:smallCaps w:val="0"/>
          <w:strike w:val="0"/>
          <w:sz w:val="22"/>
          <w:u w:val="single"/>
        </w:rPr>
        <w:t xml:space="preserve"> and the </w:t>
      </w:r>
      <w:r>
        <w:rPr>
          <w:b w:val="0"/>
          <w:i w:val="0"/>
          <w:smallCaps w:val="0"/>
          <w:strike w:val="0"/>
          <w:sz w:val="22"/>
          <w:highlight w:val="cyan"/>
          <w:u w:val="single"/>
        </w:rPr>
        <w:t>utility of feminist scholarship</w:t>
      </w:r>
      <w:r>
        <w:rPr>
          <w:b w:val="0"/>
          <w:i w:val="0"/>
          <w:smallCaps w:val="0"/>
          <w:strike w:val="0"/>
          <w:sz w:val="22"/>
          <w:u w:val="single"/>
        </w:rPr>
        <w:t xml:space="preserve"> in the </w:t>
      </w:r>
      <w:r>
        <w:rPr>
          <w:b w:val="0"/>
          <w:i w:val="0"/>
          <w:smallCaps w:val="0"/>
          <w:strike w:val="0"/>
          <w:sz w:val="22"/>
          <w:highlight w:val="cyan"/>
          <w:u w:val="single"/>
        </w:rPr>
        <w:t>academy</w:t>
      </w:r>
      <w:r>
        <w:rPr>
          <w:b w:val="0"/>
          <w:i w:val="0"/>
          <w:smallCaps w:val="0"/>
          <w:strike w:val="0"/>
          <w:sz w:val="16"/>
          <w:u w:val="none"/>
        </w:rPr>
        <w:t xml:space="preserve">, posing the question whether </w:t>
      </w:r>
      <w:r>
        <w:rPr>
          <w:b w:val="0"/>
          <w:i w:val="0"/>
          <w:smallCaps w:val="0"/>
          <w:strike w:val="0"/>
          <w:sz w:val="22"/>
          <w:u w:val="single"/>
        </w:rPr>
        <w:t>feminism had something, anything, to say about a variety of legal doctrines, including intellectual property</w:t>
      </w:r>
      <w:r>
        <w:rPr>
          <w:b w:val="0"/>
          <w:i w:val="0"/>
          <w:smallCaps w:val="0"/>
          <w:strike w:val="0"/>
          <w:sz w:val="16"/>
          <w:u w:val="none"/>
        </w:rPr>
        <w:t xml:space="preserve">.3 The question is </w:t>
      </w:r>
      <w:r>
        <w:rPr>
          <w:b w:val="0"/>
          <w:i w:val="0"/>
          <w:smallCaps w:val="0"/>
          <w:strike w:val="0"/>
          <w:sz w:val="22"/>
          <w:u w:val="single"/>
        </w:rPr>
        <w:t xml:space="preserve">somewhat surprising, especially in hindsight. </w:t>
      </w:r>
      <w:r>
        <w:rPr>
          <w:b w:val="0"/>
          <w:i w:val="0"/>
          <w:smallCaps w:val="0"/>
          <w:strike w:val="0"/>
          <w:sz w:val="16"/>
          <w:u w:val="none"/>
        </w:rPr>
        <w:t xml:space="preserve">Even at the time that he posed the question, feminist scholars had already begun </w:t>
      </w:r>
      <w:r>
        <w:rPr>
          <w:b w:val="0"/>
          <w:i w:val="0"/>
          <w:smallCaps w:val="0"/>
          <w:strike w:val="0"/>
          <w:sz w:val="22"/>
          <w:highlight w:val="cyan"/>
          <w:u w:val="single"/>
        </w:rPr>
        <w:t>addressing</w:t>
      </w:r>
      <w:r>
        <w:rPr>
          <w:b w:val="0"/>
          <w:i w:val="0"/>
          <w:smallCaps w:val="0"/>
          <w:strike w:val="0"/>
          <w:sz w:val="22"/>
          <w:u w:val="single"/>
        </w:rPr>
        <w:t xml:space="preserve"> most of the </w:t>
      </w:r>
      <w:r>
        <w:rPr>
          <w:b w:val="0"/>
          <w:i w:val="0"/>
          <w:smallCaps w:val="0"/>
          <w:strike w:val="0"/>
          <w:sz w:val="22"/>
          <w:highlight w:val="cyan"/>
          <w:u w:val="single"/>
        </w:rPr>
        <w:t>topics</w:t>
      </w:r>
      <w:r>
        <w:rPr>
          <w:b w:val="0"/>
          <w:i w:val="0"/>
          <w:smallCaps w:val="0"/>
          <w:strike w:val="0"/>
          <w:sz w:val="16"/>
          <w:u w:val="none"/>
        </w:rPr>
        <w:t xml:space="preserve"> Epstein recited in his </w:t>
      </w:r>
      <w:r>
        <w:rPr>
          <w:b w:val="0"/>
          <w:i w:val="0"/>
          <w:smallCaps w:val="0"/>
          <w:strike w:val="0"/>
          <w:sz w:val="22"/>
          <w:u w:val="single"/>
        </w:rPr>
        <w:t xml:space="preserve">litany of legal </w:t>
      </w:r>
      <w:r>
        <w:rPr>
          <w:b w:val="0"/>
          <w:i w:val="0"/>
          <w:smallCaps w:val="0"/>
          <w:strike w:val="0"/>
          <w:sz w:val="22"/>
          <w:highlight w:val="cyan"/>
          <w:u w:val="single"/>
        </w:rPr>
        <w:t>subject matter</w:t>
      </w:r>
      <w:r>
        <w:rPr>
          <w:b w:val="0"/>
          <w:i w:val="0"/>
          <w:smallCaps w:val="0"/>
          <w:strike w:val="0"/>
          <w:sz w:val="16"/>
          <w:u w:val="none"/>
        </w:rPr>
        <w:t>,4 and the literature on these topics continues to grow. Thus, the question might seem to have been answered even before it was posed or certainly in the years following</w:t>
      </w:r>
      <w:r>
        <w:rPr>
          <w:b w:val="0"/>
          <w:i w:val="0"/>
          <w:smallCaps w:val="0"/>
          <w:strike w:val="0"/>
          <w:sz w:val="22"/>
          <w:u w:val="single"/>
        </w:rPr>
        <w:t xml:space="preserve">; the substantial body of </w:t>
      </w:r>
      <w:r>
        <w:rPr>
          <w:b w:val="0"/>
          <w:i w:val="0"/>
          <w:smallCaps w:val="0"/>
          <w:strike w:val="0"/>
          <w:sz w:val="22"/>
          <w:highlight w:val="cyan"/>
          <w:u w:val="single"/>
        </w:rPr>
        <w:t>feminist literature exploring</w:t>
      </w:r>
      <w:r>
        <w:rPr>
          <w:b w:val="0"/>
          <w:i w:val="0"/>
          <w:smallCaps w:val="0"/>
          <w:strike w:val="0"/>
          <w:sz w:val="22"/>
          <w:u w:val="single"/>
        </w:rPr>
        <w:t xml:space="preserve"> these </w:t>
      </w:r>
      <w:r>
        <w:rPr>
          <w:b w:val="0"/>
          <w:i w:val="0"/>
          <w:smallCaps w:val="0"/>
          <w:strike w:val="0"/>
          <w:sz w:val="22"/>
          <w:highlight w:val="cyan"/>
          <w:u w:val="single"/>
        </w:rPr>
        <w:t>subjects</w:t>
      </w:r>
      <w:r>
        <w:rPr>
          <w:b w:val="0"/>
          <w:i w:val="0"/>
          <w:smallCaps w:val="0"/>
          <w:strike w:val="0"/>
          <w:sz w:val="22"/>
          <w:u w:val="single"/>
        </w:rPr>
        <w:t xml:space="preserve"> might be answer enough.</w:t>
      </w:r>
    </w:p>
    <w:p>
      <w:pPr>
        <w:spacing w:after="60"/>
      </w:pPr>
      <w:r>
        <w:rPr>
          <w:b w:val="0"/>
          <w:i w:val="0"/>
          <w:smallCaps w:val="0"/>
          <w:strike w:val="0"/>
          <w:sz w:val="16"/>
          <w:u w:val="none"/>
        </w:rPr>
        <w:t xml:space="preserve">But the </w:t>
      </w:r>
      <w:r>
        <w:rPr>
          <w:b w:val="0"/>
          <w:i w:val="0"/>
          <w:smallCaps w:val="0"/>
          <w:strike w:val="0"/>
          <w:sz w:val="22"/>
          <w:u w:val="single"/>
        </w:rPr>
        <w:t>query was an obviously rhetorical question</w:t>
      </w:r>
      <w:r>
        <w:rPr>
          <w:b w:val="0"/>
          <w:i w:val="0"/>
          <w:smallCaps w:val="0"/>
          <w:strike w:val="0"/>
          <w:sz w:val="16"/>
          <w:u w:val="none"/>
        </w:rPr>
        <w:t xml:space="preserve">, evidently </w:t>
      </w:r>
      <w:r>
        <w:rPr>
          <w:b w:val="0"/>
          <w:i w:val="0"/>
          <w:smallCaps w:val="0"/>
          <w:strike w:val="0"/>
          <w:sz w:val="22"/>
          <w:u w:val="single"/>
        </w:rPr>
        <w:t>intended to imply that even if feminist theory is good for understanding anything in the law</w:t>
      </w:r>
      <w:r>
        <w:rPr>
          <w:b w:val="0"/>
          <w:i w:val="0"/>
          <w:smallCaps w:val="0"/>
          <w:strike w:val="0"/>
          <w:sz w:val="16"/>
          <w:u w:val="none"/>
        </w:rPr>
        <w:t xml:space="preserve">, it has little applicability outside a relatively small set of “women’s issues,” such as equal employment compensation, definitions and defenses in rape, and matters of family law.5 The </w:t>
      </w:r>
      <w:r>
        <w:rPr>
          <w:b/>
          <w:i w:val="0"/>
          <w:smallCaps w:val="0"/>
          <w:strike w:val="0"/>
          <w:sz w:val="22"/>
          <w:u w:val="single"/>
        </w:rPr>
        <w:t xml:space="preserve">substantive answer </w:t>
      </w:r>
      <w:r>
        <w:rPr>
          <w:b w:val="0"/>
          <w:i w:val="0"/>
          <w:smallCaps w:val="0"/>
          <w:strike w:val="0"/>
          <w:sz w:val="22"/>
          <w:u w:val="single"/>
        </w:rPr>
        <w:t xml:space="preserve">to this more serious, implied indictment was perhaps best </w:t>
      </w:r>
      <w:r>
        <w:rPr>
          <w:b/>
          <w:i w:val="0"/>
          <w:smallCaps w:val="0"/>
          <w:strike w:val="0"/>
          <w:sz w:val="22"/>
          <w:u w:val="single"/>
        </w:rPr>
        <w:t>articulated</w:t>
      </w:r>
      <w:r>
        <w:rPr>
          <w:b w:val="0"/>
          <w:i w:val="0"/>
          <w:smallCaps w:val="0"/>
          <w:strike w:val="0"/>
          <w:sz w:val="22"/>
          <w:u w:val="single"/>
        </w:rPr>
        <w:t xml:space="preserve"> in the recent comment above by </w:t>
      </w:r>
      <w:r>
        <w:rPr>
          <w:b/>
          <w:i w:val="0"/>
          <w:smallCaps w:val="0"/>
          <w:strike w:val="0"/>
          <w:sz w:val="22"/>
          <w:u w:val="single"/>
        </w:rPr>
        <w:t>Donna Haraway</w:t>
      </w:r>
      <w:r>
        <w:rPr>
          <w:b w:val="0"/>
          <w:i w:val="0"/>
          <w:smallCaps w:val="0"/>
          <w:strike w:val="0"/>
          <w:sz w:val="22"/>
          <w:u w:val="single"/>
        </w:rPr>
        <w:t xml:space="preserve">, observing that </w:t>
      </w:r>
      <w:r>
        <w:rPr>
          <w:b/>
          <w:i w:val="0"/>
          <w:smallCaps w:val="0"/>
          <w:strike w:val="0"/>
          <w:sz w:val="22"/>
          <w:highlight w:val="cyan"/>
          <w:u w:val="single"/>
        </w:rPr>
        <w:t>feminist inquiry</w:t>
      </w:r>
      <w:r>
        <w:rPr>
          <w:b w:val="0"/>
          <w:i w:val="0"/>
          <w:smallCaps w:val="0"/>
          <w:strike w:val="0"/>
          <w:sz w:val="22"/>
          <w:u w:val="single"/>
        </w:rPr>
        <w:t xml:space="preserve"> is </w:t>
      </w:r>
      <w:r>
        <w:rPr>
          <w:b w:val="0"/>
          <w:i w:val="0"/>
          <w:smallCaps w:val="0"/>
          <w:strike w:val="0"/>
          <w:sz w:val="22"/>
          <w:highlight w:val="cyan"/>
          <w:u w:val="single"/>
        </w:rPr>
        <w:t>fundamentally</w:t>
      </w:r>
      <w:r>
        <w:rPr>
          <w:b w:val="0"/>
          <w:i w:val="0"/>
          <w:smallCaps w:val="0"/>
          <w:strike w:val="0"/>
          <w:sz w:val="22"/>
          <w:u w:val="single"/>
        </w:rPr>
        <w:t xml:space="preserve"> about </w:t>
      </w:r>
      <w:r>
        <w:rPr>
          <w:b w:val="0"/>
          <w:i w:val="0"/>
          <w:smallCaps w:val="0"/>
          <w:strike w:val="0"/>
          <w:sz w:val="22"/>
          <w:highlight w:val="cyan"/>
          <w:u w:val="single"/>
        </w:rPr>
        <w:t xml:space="preserve">determining who has </w:t>
      </w:r>
      <w:r>
        <w:rPr>
          <w:b/>
          <w:i w:val="0"/>
          <w:smallCaps w:val="0"/>
          <w:strike w:val="0"/>
          <w:sz w:val="22"/>
          <w:highlight w:val="cyan"/>
          <w:u w:val="single"/>
        </w:rPr>
        <w:t>power</w:t>
      </w:r>
      <w:r>
        <w:rPr>
          <w:b w:val="0"/>
          <w:i w:val="0"/>
          <w:smallCaps w:val="0"/>
          <w:strike w:val="0"/>
          <w:sz w:val="22"/>
          <w:u w:val="single"/>
        </w:rPr>
        <w:t xml:space="preserve"> and </w:t>
      </w:r>
      <w:r>
        <w:rPr>
          <w:b w:val="0"/>
          <w:i w:val="0"/>
          <w:smallCaps w:val="0"/>
          <w:strike w:val="0"/>
          <w:sz w:val="22"/>
          <w:highlight w:val="cyan"/>
          <w:u w:val="single"/>
        </w:rPr>
        <w:t>how it is being used</w:t>
      </w:r>
      <w:r>
        <w:rPr>
          <w:b w:val="0"/>
          <w:i w:val="0"/>
          <w:smallCaps w:val="0"/>
          <w:strike w:val="0"/>
          <w:sz w:val="16"/>
          <w:u w:val="none"/>
        </w:rPr>
        <w:t xml:space="preserve">.6 Thus, </w:t>
      </w:r>
      <w:r>
        <w:rPr>
          <w:b w:val="0"/>
          <w:i w:val="0"/>
          <w:smallCaps w:val="0"/>
          <w:strike w:val="0"/>
          <w:sz w:val="22"/>
          <w:u w:val="single"/>
        </w:rPr>
        <w:t xml:space="preserve">feminist </w:t>
      </w:r>
      <w:r>
        <w:rPr>
          <w:b w:val="0"/>
          <w:i w:val="0"/>
          <w:smallCaps w:val="0"/>
          <w:strike w:val="0"/>
          <w:sz w:val="22"/>
          <w:highlight w:val="cyan"/>
          <w:u w:val="single"/>
        </w:rPr>
        <w:t>studies of law</w:t>
      </w:r>
      <w:r>
        <w:rPr>
          <w:b w:val="0"/>
          <w:i w:val="0"/>
          <w:smallCaps w:val="0"/>
          <w:strike w:val="0"/>
          <w:sz w:val="22"/>
          <w:u w:val="single"/>
        </w:rPr>
        <w:t xml:space="preserve"> should be applicable not only to </w:t>
      </w:r>
      <w:r>
        <w:rPr>
          <w:b w:val="0"/>
          <w:i w:val="0"/>
          <w:smallCaps w:val="0"/>
          <w:strike w:val="0"/>
          <w:sz w:val="22"/>
          <w:highlight w:val="cyan"/>
          <w:u w:val="single"/>
        </w:rPr>
        <w:t>considerations</w:t>
      </w:r>
      <w:r>
        <w:rPr>
          <w:b w:val="0"/>
          <w:i w:val="0"/>
          <w:smallCaps w:val="0"/>
          <w:strike w:val="0"/>
          <w:sz w:val="22"/>
          <w:u w:val="single"/>
        </w:rPr>
        <w:t xml:space="preserve"> of the </w:t>
      </w:r>
      <w:r>
        <w:rPr>
          <w:b w:val="0"/>
          <w:i w:val="0"/>
          <w:smallCaps w:val="0"/>
          <w:strike w:val="0"/>
          <w:sz w:val="22"/>
          <w:highlight w:val="cyan"/>
          <w:u w:val="single"/>
        </w:rPr>
        <w:t>impact</w:t>
      </w:r>
      <w:r>
        <w:rPr>
          <w:b w:val="0"/>
          <w:i w:val="0"/>
          <w:smallCaps w:val="0"/>
          <w:strike w:val="0"/>
          <w:sz w:val="22"/>
          <w:u w:val="single"/>
        </w:rPr>
        <w:t xml:space="preserve"> of </w:t>
      </w:r>
      <w:r>
        <w:rPr>
          <w:b/>
          <w:i w:val="0"/>
          <w:smallCaps w:val="0"/>
          <w:strike w:val="0"/>
          <w:sz w:val="22"/>
          <w:u w:val="single"/>
        </w:rPr>
        <w:t>tax</w:t>
      </w:r>
      <w:r>
        <w:rPr>
          <w:b w:val="0"/>
          <w:i w:val="0"/>
          <w:smallCaps w:val="0"/>
          <w:strike w:val="0"/>
          <w:sz w:val="22"/>
          <w:u w:val="single"/>
        </w:rPr>
        <w:t xml:space="preserve">, </w:t>
      </w:r>
      <w:r>
        <w:rPr>
          <w:b/>
          <w:i w:val="0"/>
          <w:smallCaps w:val="0"/>
          <w:strike w:val="0"/>
          <w:sz w:val="22"/>
          <w:u w:val="single"/>
        </w:rPr>
        <w:t>contract</w:t>
      </w:r>
      <w:r>
        <w:rPr>
          <w:b w:val="0"/>
          <w:i w:val="0"/>
          <w:smallCaps w:val="0"/>
          <w:strike w:val="0"/>
          <w:sz w:val="22"/>
          <w:u w:val="single"/>
        </w:rPr>
        <w:t xml:space="preserve">, </w:t>
      </w:r>
      <w:r>
        <w:rPr>
          <w:b/>
          <w:i w:val="0"/>
          <w:smallCaps w:val="0"/>
          <w:strike w:val="0"/>
          <w:sz w:val="22"/>
          <w:highlight w:val="cyan"/>
          <w:u w:val="single"/>
        </w:rPr>
        <w:t>property</w:t>
      </w:r>
      <w:r>
        <w:rPr>
          <w:b w:val="0"/>
          <w:i w:val="0"/>
          <w:smallCaps w:val="0"/>
          <w:strike w:val="0"/>
          <w:sz w:val="22"/>
          <w:u w:val="single"/>
        </w:rPr>
        <w:t xml:space="preserve">, </w:t>
      </w:r>
      <w:r>
        <w:rPr>
          <w:b/>
          <w:i w:val="0"/>
          <w:smallCaps w:val="0"/>
          <w:strike w:val="0"/>
          <w:sz w:val="22"/>
          <w:highlight w:val="cyan"/>
          <w:u w:val="single"/>
        </w:rPr>
        <w:t>copyright</w:t>
      </w:r>
      <w:r>
        <w:rPr>
          <w:b w:val="0"/>
          <w:i w:val="0"/>
          <w:smallCaps w:val="0"/>
          <w:strike w:val="0"/>
          <w:sz w:val="22"/>
          <w:u w:val="single"/>
        </w:rPr>
        <w:t xml:space="preserve">, </w:t>
      </w:r>
      <w:r>
        <w:rPr>
          <w:b/>
          <w:i w:val="0"/>
          <w:smallCaps w:val="0"/>
          <w:strike w:val="0"/>
          <w:sz w:val="22"/>
          <w:highlight w:val="cyan"/>
          <w:u w:val="single"/>
        </w:rPr>
        <w:t>patent</w:t>
      </w:r>
      <w:r>
        <w:rPr>
          <w:b w:val="0"/>
          <w:i w:val="0"/>
          <w:smallCaps w:val="0"/>
          <w:strike w:val="0"/>
          <w:sz w:val="22"/>
          <w:u w:val="single"/>
        </w:rPr>
        <w:t xml:space="preserve">, </w:t>
      </w:r>
      <w:r>
        <w:rPr>
          <w:b/>
          <w:i w:val="0"/>
          <w:smallCaps w:val="0"/>
          <w:strike w:val="0"/>
          <w:sz w:val="22"/>
          <w:highlight w:val="cyan"/>
          <w:u w:val="single"/>
        </w:rPr>
        <w:t>trademark</w:t>
      </w:r>
      <w:r>
        <w:rPr>
          <w:b w:val="0"/>
          <w:i w:val="0"/>
          <w:smallCaps w:val="0"/>
          <w:strike w:val="0"/>
          <w:sz w:val="22"/>
          <w:u w:val="single"/>
        </w:rPr>
        <w:t xml:space="preserve">, </w:t>
      </w:r>
      <w:r>
        <w:rPr>
          <w:b/>
          <w:i w:val="0"/>
          <w:smallCaps w:val="0"/>
          <w:strike w:val="0"/>
          <w:sz w:val="22"/>
          <w:u w:val="single"/>
        </w:rPr>
        <w:t>tort</w:t>
      </w:r>
      <w:r>
        <w:rPr>
          <w:b w:val="0"/>
          <w:i w:val="0"/>
          <w:smallCaps w:val="0"/>
          <w:strike w:val="0"/>
          <w:sz w:val="22"/>
          <w:u w:val="single"/>
        </w:rPr>
        <w:t xml:space="preserve">, </w:t>
      </w:r>
      <w:r>
        <w:rPr>
          <w:b/>
          <w:i w:val="0"/>
          <w:smallCaps w:val="0"/>
          <w:strike w:val="0"/>
          <w:sz w:val="22"/>
          <w:u w:val="single"/>
        </w:rPr>
        <w:t>corporate</w:t>
      </w:r>
      <w:r>
        <w:rPr>
          <w:b w:val="0"/>
          <w:i w:val="0"/>
          <w:smallCaps w:val="0"/>
          <w:strike w:val="0"/>
          <w:sz w:val="22"/>
          <w:u w:val="single"/>
        </w:rPr>
        <w:t xml:space="preserve">, and business law </w:t>
      </w:r>
      <w:r>
        <w:rPr>
          <w:b w:val="0"/>
          <w:i w:val="0"/>
          <w:smallCaps w:val="0"/>
          <w:strike w:val="0"/>
          <w:sz w:val="22"/>
          <w:highlight w:val="cyan"/>
          <w:u w:val="single"/>
        </w:rPr>
        <w:t>on women</w:t>
      </w:r>
      <w:r>
        <w:rPr>
          <w:b w:val="0"/>
          <w:i w:val="0"/>
          <w:smallCaps w:val="0"/>
          <w:strike w:val="0"/>
          <w:sz w:val="22"/>
          <w:u w:val="single"/>
        </w:rPr>
        <w:t xml:space="preserve">, but also to </w:t>
      </w:r>
      <w:r>
        <w:rPr>
          <w:b w:val="0"/>
          <w:i w:val="0"/>
          <w:smallCaps w:val="0"/>
          <w:strike w:val="0"/>
          <w:sz w:val="22"/>
          <w:highlight w:val="cyan"/>
          <w:u w:val="single"/>
        </w:rPr>
        <w:t>exposing</w:t>
      </w:r>
      <w:r>
        <w:rPr>
          <w:b w:val="0"/>
          <w:i w:val="0"/>
          <w:smallCaps w:val="0"/>
          <w:strike w:val="0"/>
          <w:sz w:val="22"/>
          <w:u w:val="single"/>
        </w:rPr>
        <w:t xml:space="preserve"> within these </w:t>
      </w:r>
      <w:r>
        <w:rPr>
          <w:b/>
          <w:i w:val="0"/>
          <w:smallCaps w:val="0"/>
          <w:strike w:val="0"/>
          <w:sz w:val="22"/>
          <w:highlight w:val="cyan"/>
          <w:u w:val="single"/>
        </w:rPr>
        <w:t>bodies of law</w:t>
      </w:r>
      <w:r>
        <w:rPr>
          <w:b w:val="0"/>
          <w:i w:val="0"/>
          <w:smallCaps w:val="0"/>
          <w:strike w:val="0"/>
          <w:sz w:val="22"/>
          <w:u w:val="single"/>
        </w:rPr>
        <w:t xml:space="preserve"> the </w:t>
      </w:r>
      <w:r>
        <w:rPr>
          <w:b/>
          <w:i w:val="0"/>
          <w:smallCaps w:val="0"/>
          <w:strike w:val="0"/>
          <w:sz w:val="22"/>
          <w:u w:val="single"/>
        </w:rPr>
        <w:t xml:space="preserve">foundational </w:t>
      </w:r>
      <w:r>
        <w:rPr>
          <w:b/>
          <w:i w:val="0"/>
          <w:smallCaps w:val="0"/>
          <w:strike w:val="0"/>
          <w:sz w:val="22"/>
          <w:highlight w:val="cyan"/>
          <w:u w:val="single"/>
        </w:rPr>
        <w:t>cultural assumptions</w:t>
      </w:r>
      <w:r>
        <w:rPr>
          <w:b w:val="0"/>
          <w:i w:val="0"/>
          <w:smallCaps w:val="0"/>
          <w:strike w:val="0"/>
          <w:sz w:val="22"/>
          <w:u w:val="single"/>
        </w:rPr>
        <w:t xml:space="preserve"> that affect both women and men.</w:t>
      </w:r>
    </w:p>
    <w:p>
      <w:pPr>
        <w:spacing w:after="60"/>
      </w:pPr>
      <w:r>
        <w:rPr>
          <w:b w:val="0"/>
          <w:i w:val="0"/>
          <w:smallCaps w:val="0"/>
          <w:strike w:val="0"/>
          <w:sz w:val="16"/>
          <w:u w:val="none"/>
        </w:rPr>
        <w:t xml:space="preserve">Of the subjects Epstein recited in his jeremiad, </w:t>
      </w:r>
      <w:r>
        <w:rPr>
          <w:b w:val="0"/>
          <w:i w:val="0"/>
          <w:smallCaps w:val="0"/>
          <w:strike w:val="0"/>
          <w:sz w:val="22"/>
          <w:highlight w:val="cyan"/>
          <w:u w:val="single"/>
        </w:rPr>
        <w:t>feminist exploration</w:t>
      </w:r>
      <w:r>
        <w:rPr>
          <w:b w:val="0"/>
          <w:i w:val="0"/>
          <w:smallCaps w:val="0"/>
          <w:strike w:val="0"/>
          <w:sz w:val="22"/>
          <w:u w:val="single"/>
        </w:rPr>
        <w:t xml:space="preserve"> of </w:t>
      </w:r>
      <w:r>
        <w:rPr>
          <w:b/>
          <w:i w:val="0"/>
          <w:smallCaps w:val="0"/>
          <w:strike w:val="0"/>
          <w:sz w:val="22"/>
          <w:u w:val="single"/>
        </w:rPr>
        <w:t>copyrights</w:t>
      </w:r>
      <w:r>
        <w:rPr>
          <w:b w:val="0"/>
          <w:i w:val="0"/>
          <w:smallCaps w:val="0"/>
          <w:strike w:val="0"/>
          <w:sz w:val="22"/>
          <w:u w:val="single"/>
        </w:rPr>
        <w:t xml:space="preserve">, </w:t>
      </w:r>
      <w:r>
        <w:rPr>
          <w:b/>
          <w:i w:val="0"/>
          <w:smallCaps w:val="0"/>
          <w:strike w:val="0"/>
          <w:sz w:val="22"/>
          <w:u w:val="single"/>
        </w:rPr>
        <w:t>patents</w:t>
      </w:r>
      <w:r>
        <w:rPr>
          <w:b w:val="0"/>
          <w:i w:val="0"/>
          <w:smallCaps w:val="0"/>
          <w:strike w:val="0"/>
          <w:sz w:val="22"/>
          <w:u w:val="single"/>
        </w:rPr>
        <w:t xml:space="preserve">, and </w:t>
      </w:r>
      <w:r>
        <w:rPr>
          <w:b/>
          <w:i w:val="0"/>
          <w:smallCaps w:val="0"/>
          <w:strike w:val="0"/>
          <w:sz w:val="22"/>
          <w:u w:val="single"/>
        </w:rPr>
        <w:t>trademarks</w:t>
      </w:r>
      <w:r>
        <w:rPr>
          <w:b w:val="0"/>
          <w:i w:val="0"/>
          <w:smallCaps w:val="0"/>
          <w:strike w:val="0"/>
          <w:sz w:val="22"/>
          <w:u w:val="single"/>
        </w:rPr>
        <w:t xml:space="preserve"> has taken somewhat longer to emerge, but recently feminist commentators have begun to say something, indeed many things, </w:t>
      </w:r>
      <w:r>
        <w:rPr>
          <w:b w:val="0"/>
          <w:i w:val="0"/>
          <w:smallCaps w:val="0"/>
          <w:strike w:val="0"/>
          <w:sz w:val="22"/>
          <w:highlight w:val="cyan"/>
          <w:u w:val="single"/>
        </w:rPr>
        <w:t>about</w:t>
      </w:r>
      <w:r>
        <w:rPr>
          <w:b w:val="0"/>
          <w:i w:val="0"/>
          <w:smallCaps w:val="0"/>
          <w:strike w:val="0"/>
          <w:sz w:val="22"/>
          <w:u w:val="single"/>
        </w:rPr>
        <w:t xml:space="preserve"> the </w:t>
      </w:r>
      <w:r>
        <w:rPr>
          <w:b w:val="0"/>
          <w:i w:val="0"/>
          <w:smallCaps w:val="0"/>
          <w:strike w:val="0"/>
          <w:sz w:val="22"/>
          <w:highlight w:val="cyan"/>
          <w:u w:val="single"/>
        </w:rPr>
        <w:t>law</w:t>
      </w:r>
      <w:r>
        <w:rPr>
          <w:b w:val="0"/>
          <w:i w:val="0"/>
          <w:smallCaps w:val="0"/>
          <w:strike w:val="0"/>
          <w:sz w:val="22"/>
          <w:u w:val="single"/>
        </w:rPr>
        <w:t xml:space="preserve"> of </w:t>
      </w:r>
      <w:r>
        <w:rPr>
          <w:b/>
          <w:i w:val="0"/>
          <w:smallCaps w:val="0"/>
          <w:strike w:val="0"/>
          <w:sz w:val="22"/>
          <w:highlight w:val="cyan"/>
          <w:u w:val="single"/>
        </w:rPr>
        <w:t>i</w:t>
      </w:r>
      <w:r>
        <w:rPr>
          <w:b/>
          <w:i w:val="0"/>
          <w:smallCaps w:val="0"/>
          <w:strike w:val="0"/>
          <w:sz w:val="22"/>
          <w:u w:val="single"/>
        </w:rPr>
        <w:t xml:space="preserve">ntellectual </w:t>
      </w:r>
      <w:r>
        <w:rPr>
          <w:b/>
          <w:i w:val="0"/>
          <w:smallCaps w:val="0"/>
          <w:strike w:val="0"/>
          <w:sz w:val="22"/>
          <w:highlight w:val="cyan"/>
          <w:u w:val="single"/>
        </w:rPr>
        <w:t>p</w:t>
      </w:r>
      <w:r>
        <w:rPr>
          <w:b/>
          <w:i w:val="0"/>
          <w:smallCaps w:val="0"/>
          <w:strike w:val="0"/>
          <w:sz w:val="22"/>
          <w:u w:val="single"/>
        </w:rPr>
        <w:t>roperty</w:t>
      </w:r>
      <w:r>
        <w:rPr>
          <w:b w:val="0"/>
          <w:i w:val="0"/>
          <w:smallCaps w:val="0"/>
          <w:strike w:val="0"/>
          <w:sz w:val="16"/>
          <w:u w:val="none"/>
        </w:rPr>
        <w:t xml:space="preserve">.7 In this essay I attempt to add somewhat to this growing body of scholarship, suggesting a new set of inquiries into the social roles played by intellectual property. In doing so, I point out certain conceptual and rhetorical structures in the law of both patents and copyrights that resemble those previously identified by feminist scholars in other contexts. These </w:t>
      </w:r>
      <w:r>
        <w:rPr>
          <w:b w:val="0"/>
          <w:i w:val="0"/>
          <w:smallCaps w:val="0"/>
          <w:strike w:val="0"/>
          <w:sz w:val="22"/>
          <w:u w:val="single"/>
        </w:rPr>
        <w:t xml:space="preserve">structures take the </w:t>
      </w:r>
      <w:r>
        <w:rPr>
          <w:b w:val="0"/>
          <w:i w:val="0"/>
          <w:smallCaps w:val="0"/>
          <w:strike w:val="0"/>
          <w:sz w:val="22"/>
          <w:highlight w:val="cyan"/>
          <w:u w:val="single"/>
        </w:rPr>
        <w:t>form</w:t>
      </w:r>
      <w:r>
        <w:rPr>
          <w:b w:val="0"/>
          <w:i w:val="0"/>
          <w:smallCaps w:val="0"/>
          <w:strike w:val="0"/>
          <w:sz w:val="22"/>
          <w:u w:val="single"/>
        </w:rPr>
        <w:t xml:space="preserve"> of oppositional pairs that define much of the </w:t>
      </w:r>
      <w:r>
        <w:rPr>
          <w:b w:val="0"/>
          <w:i w:val="0"/>
          <w:smallCaps w:val="0"/>
          <w:strike w:val="0"/>
          <w:sz w:val="22"/>
          <w:highlight w:val="cyan"/>
          <w:u w:val="single"/>
        </w:rPr>
        <w:t>philosophical framework</w:t>
      </w:r>
      <w:r>
        <w:rPr>
          <w:b w:val="0"/>
          <w:i w:val="0"/>
          <w:smallCaps w:val="0"/>
          <w:strike w:val="0"/>
          <w:sz w:val="22"/>
          <w:u w:val="single"/>
        </w:rPr>
        <w:t xml:space="preserve"> of intellectual property</w:t>
      </w:r>
      <w:r>
        <w:rPr>
          <w:b w:val="0"/>
          <w:i w:val="0"/>
          <w:smallCaps w:val="0"/>
          <w:strike w:val="0"/>
          <w:sz w:val="16"/>
          <w:u w:val="none"/>
        </w:rPr>
        <w:t xml:space="preserve"> law. I first take up the dualism of mind and body that pervades both patent and copyright law. I then turn to the related dualism of nature and culture that is similarly found in both bodies of law. I argue that the </w:t>
      </w:r>
      <w:r>
        <w:rPr>
          <w:b w:val="0"/>
          <w:i w:val="0"/>
          <w:smallCaps w:val="0"/>
          <w:strike w:val="0"/>
          <w:sz w:val="22"/>
          <w:u w:val="single"/>
        </w:rPr>
        <w:t xml:space="preserve">feminist literature </w:t>
      </w:r>
      <w:r>
        <w:rPr>
          <w:b/>
          <w:i w:val="0"/>
          <w:smallCaps w:val="0"/>
          <w:strike w:val="0"/>
          <w:sz w:val="22"/>
          <w:highlight w:val="cyan"/>
          <w:u w:val="single"/>
        </w:rPr>
        <w:t>investigating</w:t>
      </w:r>
      <w:r>
        <w:rPr>
          <w:b w:val="0"/>
          <w:i w:val="0"/>
          <w:smallCaps w:val="0"/>
          <w:strike w:val="0"/>
          <w:sz w:val="22"/>
          <w:u w:val="single"/>
        </w:rPr>
        <w:t xml:space="preserve"> such oppositional </w:t>
      </w:r>
      <w:r>
        <w:rPr>
          <w:b w:val="0"/>
          <w:i w:val="0"/>
          <w:smallCaps w:val="0"/>
          <w:strike w:val="0"/>
          <w:sz w:val="22"/>
          <w:highlight w:val="cyan"/>
          <w:u w:val="single"/>
        </w:rPr>
        <w:t>pairs</w:t>
      </w:r>
      <w:r>
        <w:rPr>
          <w:b w:val="0"/>
          <w:i w:val="0"/>
          <w:smallCaps w:val="0"/>
          <w:strike w:val="0"/>
          <w:sz w:val="22"/>
          <w:u w:val="single"/>
        </w:rPr>
        <w:t xml:space="preserve"> can </w:t>
      </w:r>
      <w:r>
        <w:rPr>
          <w:b w:val="0"/>
          <w:i w:val="0"/>
          <w:smallCaps w:val="0"/>
          <w:strike w:val="0"/>
          <w:sz w:val="22"/>
          <w:highlight w:val="cyan"/>
          <w:u w:val="single"/>
        </w:rPr>
        <w:t>illuminate</w:t>
      </w:r>
      <w:r>
        <w:rPr>
          <w:b w:val="0"/>
          <w:i w:val="0"/>
          <w:smallCaps w:val="0"/>
          <w:strike w:val="0"/>
          <w:sz w:val="22"/>
          <w:u w:val="single"/>
        </w:rPr>
        <w:t xml:space="preserve"> their </w:t>
      </w:r>
      <w:r>
        <w:rPr>
          <w:b w:val="0"/>
          <w:i w:val="0"/>
          <w:smallCaps w:val="0"/>
          <w:strike w:val="0"/>
          <w:sz w:val="22"/>
          <w:highlight w:val="cyan"/>
          <w:u w:val="single"/>
        </w:rPr>
        <w:t>function</w:t>
      </w:r>
      <w:r>
        <w:rPr>
          <w:b w:val="0"/>
          <w:i w:val="0"/>
          <w:smallCaps w:val="0"/>
          <w:strike w:val="0"/>
          <w:sz w:val="22"/>
          <w:u w:val="single"/>
        </w:rPr>
        <w:t xml:space="preserve"> within the law of </w:t>
      </w:r>
      <w:r>
        <w:rPr>
          <w:b/>
          <w:i w:val="0"/>
          <w:smallCaps w:val="0"/>
          <w:strike w:val="0"/>
          <w:sz w:val="22"/>
          <w:u w:val="single"/>
        </w:rPr>
        <w:t>intellectual property</w:t>
      </w:r>
      <w:r>
        <w:rPr>
          <w:b w:val="0"/>
          <w:i w:val="0"/>
          <w:smallCaps w:val="0"/>
          <w:strike w:val="0"/>
          <w:sz w:val="16"/>
          <w:u w:val="none"/>
        </w:rPr>
        <w:t xml:space="preserve">, showing how intellectual property law </w:t>
      </w:r>
      <w:r>
        <w:rPr>
          <w:b w:val="0"/>
          <w:i w:val="0"/>
          <w:smallCaps w:val="0"/>
          <w:strike w:val="0"/>
          <w:sz w:val="22"/>
          <w:u w:val="single"/>
        </w:rPr>
        <w:t xml:space="preserve">contributes to determining and maintaining a pervasive set of </w:t>
      </w:r>
      <w:r>
        <w:rPr>
          <w:b/>
          <w:i w:val="0"/>
          <w:smallCaps w:val="0"/>
          <w:strike w:val="0"/>
          <w:sz w:val="22"/>
          <w:highlight w:val="cyan"/>
          <w:u w:val="single"/>
        </w:rPr>
        <w:t>power relationships</w:t>
      </w:r>
      <w:r>
        <w:rPr>
          <w:b w:val="0"/>
          <w:i w:val="0"/>
          <w:smallCaps w:val="0"/>
          <w:strike w:val="0"/>
          <w:sz w:val="22"/>
          <w:u w:val="single"/>
        </w:rPr>
        <w:t xml:space="preserve"> in society</w:t>
      </w:r>
      <w:r>
        <w:rPr>
          <w:b w:val="0"/>
          <w:i w:val="0"/>
          <w:smallCaps w:val="0"/>
          <w:strike w:val="0"/>
          <w:sz w:val="16"/>
          <w:u w:val="none"/>
        </w:rPr>
        <w:t>.</w:t>
      </w:r>
    </w:p>
    <w:p>
      <w:pPr>
        <w:pStyle w:val="Caption"/>
      </w:pPr>
      <w:r>
        <w:t>Source: Feminism K Supplement - Michigan 2024 BDKLS · Michigan · 2024</w:t>
      </w:r>
    </w:p>
    <w:sectPr w:rsidR="00FC693F" w:rsidRPr="0006063C" w:rsidSect="00034616">
      <w:pgSz w:w="12240" w:h="15840"/>
      <w:pgMar w:top="720" w:right="840" w:bottom="720" w:left="8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