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to embrace a </w:t>
      </w:r>
      <w:r>
        <w:rPr>
          <w:b/>
          <w:i w:val="0"/>
          <w:smallCaps w:val="0"/>
          <w:strike w:val="0"/>
          <w:sz w:val="26"/>
          <w:u w:val="single"/>
        </w:rPr>
        <w:t>feminist exploration</w:t>
      </w:r>
      <w:r>
        <w:rPr>
          <w:b/>
          <w:i w:val="0"/>
          <w:smallCaps w:val="0"/>
          <w:strike w:val="0"/>
          <w:sz w:val="26"/>
          <w:u w:val="none"/>
        </w:rPr>
        <w:t xml:space="preserve"> of IP, in which we evaluate the dualism and power it holds. </w:t>
      </w:r>
    </w:p>
    <w:p>
      <w:pPr>
        <w:spacing w:after="80"/>
      </w:pPr>
      <w:r>
        <w:rPr>
          <w:b w:val="0"/>
          <w:i w:val="0"/>
          <w:smallCaps w:val="0"/>
          <w:strike w:val="0"/>
          <w:u w:val="none"/>
        </w:rPr>
        <w:t xml:space="preserve">Dan L. </w:t>
      </w:r>
      <w:r>
        <w:rPr>
          <w:b/>
          <w:i w:val="0"/>
          <w:smallCaps w:val="0"/>
          <w:strike w:val="0"/>
          <w:sz w:val="26"/>
          <w:u w:val="none"/>
        </w:rPr>
        <w:t>Burk</w:t>
      </w:r>
      <w:r>
        <w:rPr>
          <w:b w:val="0"/>
          <w:i w:val="0"/>
          <w:smallCaps w:val="0"/>
          <w:strike w:val="0"/>
          <w:u w:val="none"/>
        </w:rPr>
        <w:t xml:space="preserve"> </w:t>
      </w:r>
      <w:r>
        <w:rPr>
          <w:b/>
          <w:i w:val="0"/>
          <w:smallCaps w:val="0"/>
          <w:strike w:val="0"/>
          <w:sz w:val="26"/>
          <w:u w:val="none"/>
        </w:rPr>
        <w:t>06</w:t>
      </w:r>
      <w:r>
        <w:rPr>
          <w:b w:val="0"/>
          <w:i w:val="0"/>
          <w:smallCaps w:val="0"/>
          <w:strike w:val="0"/>
          <w:u w:val="none"/>
        </w:rPr>
        <w:t xml:space="preserve">, University of California, Irvine School of Law, 09/01/2006, “Feminism and Dualism in Intellectual Property,” </w:t>
      </w:r>
      <w:r>
        <w:rPr>
          <w:b w:val="0"/>
          <w:i/>
          <w:smallCaps w:val="0"/>
          <w:strike w:val="0"/>
          <w:u w:val="none"/>
        </w:rPr>
        <w:t>JOURNAL OF GENDER, SOCIAL POLICY &amp; THE LAW</w:t>
      </w:r>
      <w:r>
        <w:rPr>
          <w:b w:val="0"/>
          <w:i w:val="0"/>
          <w:smallCaps w:val="0"/>
          <w:strike w:val="0"/>
          <w:u w:val="none"/>
        </w:rPr>
        <w:t xml:space="preserve">, (15(2)), pp. 06-43, https://papers.ssrn.com/sol3/papers.cfm?abstract_id=928421#, </w:t>
      </w:r>
      <w:r>
        <w:rPr>
          <w:b w:val="0"/>
          <w:i w:val="0"/>
          <w:smallCaps w:val="0"/>
          <w:strike w:val="0"/>
          <w:u w:val="none"/>
        </w:rPr>
        <w:t>eb</w:t>
      </w:r>
      <w:r>
        <w:rPr>
          <w:b w:val="0"/>
          <w:i w:val="0"/>
          <w:smallCaps w:val="0"/>
          <w:strike w:val="0"/>
          <w:u w:val="none"/>
        </w:rPr>
        <w:t xml:space="preserve"> + </w:t>
      </w:r>
      <w:r>
        <w:rPr>
          <w:b w:val="0"/>
          <w:i w:val="0"/>
          <w:smallCaps w:val="0"/>
          <w:strike w:val="0"/>
          <w:u w:val="none"/>
        </w:rPr>
        <w:t>stobo</w:t>
      </w:r>
    </w:p>
    <w:p>
      <w:pPr>
        <w:spacing w:after="60"/>
      </w:pPr>
      <w:r>
        <w:rPr>
          <w:b w:val="0"/>
          <w:i w:val="0"/>
          <w:smallCaps w:val="0"/>
          <w:strike w:val="0"/>
          <w:sz w:val="16"/>
          <w:u w:val="none"/>
        </w:rPr>
        <w:t xml:space="preserve">Of the subjects Epstein recited in his jeremiad, </w:t>
      </w:r>
      <w:r>
        <w:rPr>
          <w:b/>
          <w:i w:val="0"/>
          <w:smallCaps w:val="0"/>
          <w:strike w:val="0"/>
          <w:sz w:val="22"/>
          <w:highlight w:val="cyan"/>
          <w:u w:val="single"/>
        </w:rPr>
        <w:t>feminist exploration</w:t>
      </w:r>
      <w:r>
        <w:rPr>
          <w:b w:val="0"/>
          <w:i w:val="0"/>
          <w:smallCaps w:val="0"/>
          <w:strike w:val="0"/>
          <w:sz w:val="22"/>
          <w:u w:val="single"/>
        </w:rPr>
        <w:t xml:space="preserve"> of </w:t>
      </w:r>
      <w:r>
        <w:rPr>
          <w:b/>
          <w:i w:val="0"/>
          <w:smallCaps w:val="0"/>
          <w:strike w:val="0"/>
          <w:sz w:val="22"/>
          <w:highlight w:val="cyan"/>
          <w:u w:val="single"/>
        </w:rPr>
        <w:t>copyrights</w:t>
      </w:r>
      <w:r>
        <w:rPr>
          <w:b w:val="0"/>
          <w:i w:val="0"/>
          <w:smallCaps w:val="0"/>
          <w:strike w:val="0"/>
          <w:sz w:val="22"/>
          <w:highlight w:val="cyan"/>
          <w:u w:val="single"/>
        </w:rPr>
        <w:t xml:space="preserve">, </w:t>
      </w:r>
      <w:r>
        <w:rPr>
          <w:b/>
          <w:i w:val="0"/>
          <w:smallCaps w:val="0"/>
          <w:strike w:val="0"/>
          <w:sz w:val="22"/>
          <w:highlight w:val="cyan"/>
          <w:u w:val="single"/>
        </w:rPr>
        <w:t>patents</w:t>
      </w:r>
      <w:r>
        <w:rPr>
          <w:b w:val="0"/>
          <w:i w:val="0"/>
          <w:smallCaps w:val="0"/>
          <w:strike w:val="0"/>
          <w:sz w:val="22"/>
          <w:highlight w:val="cyan"/>
          <w:u w:val="single"/>
        </w:rPr>
        <w:t xml:space="preserve">, and </w:t>
      </w:r>
      <w:r>
        <w:rPr>
          <w:b/>
          <w:i w:val="0"/>
          <w:smallCaps w:val="0"/>
          <w:strike w:val="0"/>
          <w:sz w:val="22"/>
          <w:highlight w:val="cyan"/>
          <w:u w:val="single"/>
        </w:rPr>
        <w:t>trademarks</w:t>
      </w:r>
      <w:r>
        <w:rPr>
          <w:b w:val="0"/>
          <w:i w:val="0"/>
          <w:smallCaps w:val="0"/>
          <w:strike w:val="0"/>
          <w:sz w:val="22"/>
          <w:u w:val="single"/>
        </w:rPr>
        <w:t xml:space="preserve"> has taken somewhat </w:t>
      </w:r>
      <w:r>
        <w:rPr>
          <w:b w:val="0"/>
          <w:i w:val="0"/>
          <w:smallCaps w:val="0"/>
          <w:strike w:val="0"/>
          <w:sz w:val="22"/>
          <w:highlight w:val="cyan"/>
          <w:u w:val="single"/>
        </w:rPr>
        <w:t>longer</w:t>
      </w:r>
      <w:r>
        <w:rPr>
          <w:b w:val="0"/>
          <w:i w:val="0"/>
          <w:smallCaps w:val="0"/>
          <w:strike w:val="0"/>
          <w:sz w:val="22"/>
          <w:u w:val="single"/>
        </w:rPr>
        <w:t xml:space="preserve"> to </w:t>
      </w:r>
      <w:r>
        <w:rPr>
          <w:b/>
          <w:i w:val="0"/>
          <w:smallCaps w:val="0"/>
          <w:strike w:val="0"/>
          <w:sz w:val="22"/>
          <w:highlight w:val="cyan"/>
          <w:u w:val="single"/>
        </w:rPr>
        <w:t>emerge</w:t>
      </w:r>
      <w:r>
        <w:rPr>
          <w:b w:val="0"/>
          <w:i w:val="0"/>
          <w:smallCaps w:val="0"/>
          <w:strike w:val="0"/>
          <w:sz w:val="16"/>
          <w:u w:val="none"/>
        </w:rPr>
        <w:t xml:space="preserve">, but recently feminist commentators have begun to say something, indeed many things, </w:t>
      </w:r>
      <w:r>
        <w:rPr>
          <w:b w:val="0"/>
          <w:i w:val="0"/>
          <w:smallCaps w:val="0"/>
          <w:strike w:val="0"/>
          <w:sz w:val="22"/>
          <w:u w:val="single"/>
        </w:rPr>
        <w:t xml:space="preserve">about the law of </w:t>
      </w:r>
      <w:r>
        <w:rPr>
          <w:b/>
          <w:i w:val="0"/>
          <w:smallCaps w:val="0"/>
          <w:strike w:val="0"/>
          <w:sz w:val="22"/>
          <w:u w:val="single"/>
        </w:rPr>
        <w:t>intellectual property</w:t>
      </w:r>
      <w:r>
        <w:rPr>
          <w:b w:val="0"/>
          <w:i w:val="0"/>
          <w:smallCaps w:val="0"/>
          <w:strike w:val="0"/>
          <w:sz w:val="16"/>
          <w:u w:val="none"/>
        </w:rPr>
        <w:t>.</w:t>
      </w:r>
      <w:r>
        <w:rPr>
          <w:b w:val="0"/>
          <w:i w:val="0"/>
          <w:smallCaps w:val="0"/>
          <w:strike w:val="0"/>
          <w:sz w:val="16"/>
          <w:u w:val="none"/>
        </w:rPr>
        <w:t>7  In</w:t>
      </w:r>
      <w:r>
        <w:rPr>
          <w:b w:val="0"/>
          <w:i w:val="0"/>
          <w:smallCaps w:val="0"/>
          <w:strike w:val="0"/>
          <w:sz w:val="16"/>
          <w:u w:val="none"/>
        </w:rPr>
        <w:t xml:space="preserve"> this essay I attempt to add somewhat to this growing body of scholarship, suggesting a </w:t>
      </w:r>
      <w:r>
        <w:rPr>
          <w:b w:val="0"/>
          <w:i w:val="0"/>
          <w:smallCaps w:val="0"/>
          <w:strike w:val="0"/>
          <w:sz w:val="22"/>
          <w:u w:val="single"/>
        </w:rPr>
        <w:t xml:space="preserve">new set of inquiries into the </w:t>
      </w:r>
      <w:r>
        <w:rPr>
          <w:b/>
          <w:i w:val="0"/>
          <w:smallCaps w:val="0"/>
          <w:strike w:val="0"/>
          <w:sz w:val="22"/>
          <w:u w:val="single"/>
        </w:rPr>
        <w:t>social roles played</w:t>
      </w:r>
      <w:r>
        <w:rPr>
          <w:b w:val="0"/>
          <w:i w:val="0"/>
          <w:smallCaps w:val="0"/>
          <w:strike w:val="0"/>
          <w:sz w:val="22"/>
          <w:u w:val="single"/>
        </w:rPr>
        <w:t xml:space="preserve"> by intellectual property.</w:t>
      </w:r>
      <w:r>
        <w:rPr>
          <w:b w:val="0"/>
          <w:i w:val="0"/>
          <w:smallCaps w:val="0"/>
          <w:strike w:val="0"/>
          <w:sz w:val="16"/>
          <w:u w:val="none"/>
        </w:rPr>
        <w:t xml:space="preserve"> In doing so, </w:t>
      </w:r>
      <w:r>
        <w:rPr>
          <w:b w:val="0"/>
          <w:i w:val="0"/>
          <w:smallCaps w:val="0"/>
          <w:strike w:val="0"/>
          <w:sz w:val="22"/>
          <w:u w:val="single"/>
        </w:rPr>
        <w:t xml:space="preserve">I point out certain conceptual and </w:t>
      </w:r>
      <w:r>
        <w:rPr>
          <w:b w:val="0"/>
          <w:i w:val="0"/>
          <w:smallCaps w:val="0"/>
          <w:strike w:val="0"/>
          <w:sz w:val="22"/>
          <w:highlight w:val="cyan"/>
          <w:u w:val="single"/>
        </w:rPr>
        <w:t>rhetorical structures</w:t>
      </w:r>
      <w:r>
        <w:rPr>
          <w:b w:val="0"/>
          <w:i w:val="0"/>
          <w:smallCaps w:val="0"/>
          <w:strike w:val="0"/>
          <w:sz w:val="16"/>
          <w:u w:val="none"/>
        </w:rPr>
        <w:t xml:space="preserve"> in the law of both </w:t>
      </w:r>
      <w:r>
        <w:rPr>
          <w:b/>
          <w:i w:val="0"/>
          <w:smallCaps w:val="0"/>
          <w:strike w:val="0"/>
          <w:sz w:val="22"/>
          <w:u w:val="single"/>
        </w:rPr>
        <w:t>patents and copyrights</w:t>
      </w:r>
      <w:r>
        <w:rPr>
          <w:b w:val="0"/>
          <w:i w:val="0"/>
          <w:smallCaps w:val="0"/>
          <w:strike w:val="0"/>
          <w:sz w:val="16"/>
          <w:u w:val="none"/>
        </w:rPr>
        <w:t xml:space="preserve"> that resemble those </w:t>
      </w:r>
      <w:r>
        <w:rPr>
          <w:b w:val="0"/>
          <w:i w:val="0"/>
          <w:smallCaps w:val="0"/>
          <w:strike w:val="0"/>
          <w:sz w:val="22"/>
          <w:u w:val="single"/>
        </w:rPr>
        <w:t>previously identified by feminist scholars</w:t>
      </w:r>
      <w:r>
        <w:rPr>
          <w:b w:val="0"/>
          <w:i w:val="0"/>
          <w:smallCaps w:val="0"/>
          <w:strike w:val="0"/>
          <w:sz w:val="16"/>
          <w:u w:val="none"/>
        </w:rPr>
        <w:t xml:space="preserve"> in other contexts. These structures take the </w:t>
      </w:r>
      <w:r>
        <w:rPr>
          <w:b w:val="0"/>
          <w:i w:val="0"/>
          <w:smallCaps w:val="0"/>
          <w:strike w:val="0"/>
          <w:sz w:val="22"/>
          <w:u w:val="single"/>
        </w:rPr>
        <w:t>form of oppositional pairs that define much of the philosophical framework of intellectual property law</w:t>
      </w:r>
      <w:r>
        <w:rPr>
          <w:b w:val="0"/>
          <w:i w:val="0"/>
          <w:smallCaps w:val="0"/>
          <w:strike w:val="0"/>
          <w:sz w:val="16"/>
          <w:u w:val="none"/>
        </w:rPr>
        <w:t xml:space="preserve">. I first take up the dualism of mind and body that pervades both patent and copyright law. I then turn to the related dualism of nature and culture that is similarly found in both bodies of law. I argue that the </w:t>
      </w:r>
      <w:r>
        <w:rPr>
          <w:b w:val="0"/>
          <w:i w:val="0"/>
          <w:smallCaps w:val="0"/>
          <w:strike w:val="0"/>
          <w:sz w:val="22"/>
          <w:u w:val="single"/>
        </w:rPr>
        <w:t xml:space="preserve">feminist literature investigating such oppositional pairs can illuminate their function within the law of </w:t>
      </w:r>
      <w:r>
        <w:rPr>
          <w:b/>
          <w:i w:val="0"/>
          <w:smallCaps w:val="0"/>
          <w:strike w:val="0"/>
          <w:sz w:val="22"/>
          <w:u w:val="single"/>
        </w:rPr>
        <w:t>intellectual property</w:t>
      </w:r>
      <w:r>
        <w:rPr>
          <w:b w:val="0"/>
          <w:i w:val="0"/>
          <w:smallCaps w:val="0"/>
          <w:strike w:val="0"/>
          <w:sz w:val="16"/>
          <w:u w:val="none"/>
        </w:rPr>
        <w:t xml:space="preserve">, showing how </w:t>
      </w:r>
      <w:r>
        <w:rPr>
          <w:b w:val="0"/>
          <w:i w:val="0"/>
          <w:smallCaps w:val="0"/>
          <w:strike w:val="0"/>
          <w:sz w:val="22"/>
          <w:u w:val="single"/>
        </w:rPr>
        <w:t xml:space="preserve">intellectual property law contributes to </w:t>
      </w:r>
      <w:r>
        <w:rPr>
          <w:b/>
          <w:i w:val="0"/>
          <w:smallCaps w:val="0"/>
          <w:strike w:val="0"/>
          <w:sz w:val="22"/>
          <w:u w:val="single"/>
        </w:rPr>
        <w:t>determining</w:t>
      </w:r>
      <w:r>
        <w:rPr>
          <w:b w:val="0"/>
          <w:i w:val="0"/>
          <w:smallCaps w:val="0"/>
          <w:strike w:val="0"/>
          <w:sz w:val="22"/>
          <w:u w:val="single"/>
        </w:rPr>
        <w:t xml:space="preserve"> and </w:t>
      </w:r>
      <w:r>
        <w:rPr>
          <w:b/>
          <w:i w:val="0"/>
          <w:smallCaps w:val="0"/>
          <w:strike w:val="0"/>
          <w:sz w:val="22"/>
          <w:u w:val="single"/>
        </w:rPr>
        <w:t>maintaining</w:t>
      </w:r>
      <w:r>
        <w:rPr>
          <w:b w:val="0"/>
          <w:i w:val="0"/>
          <w:smallCaps w:val="0"/>
          <w:strike w:val="0"/>
          <w:sz w:val="22"/>
          <w:u w:val="single"/>
        </w:rPr>
        <w:t xml:space="preserve"> a pervasive set of </w:t>
      </w:r>
      <w:r>
        <w:rPr>
          <w:b/>
          <w:i w:val="0"/>
          <w:smallCaps w:val="0"/>
          <w:strike w:val="0"/>
          <w:sz w:val="22"/>
          <w:u w:val="single"/>
        </w:rPr>
        <w:t>power relationships</w:t>
      </w:r>
      <w:r>
        <w:rPr>
          <w:b w:val="0"/>
          <w:i w:val="0"/>
          <w:smallCaps w:val="0"/>
          <w:strike w:val="0"/>
          <w:sz w:val="22"/>
          <w:u w:val="single"/>
        </w:rPr>
        <w:t xml:space="preserve"> in society.</w:t>
      </w:r>
    </w:p>
    <w:p>
      <w:pPr>
        <w:spacing w:after="60"/>
      </w:pPr>
      <w:r>
        <w:rPr>
          <w:b w:val="0"/>
          <w:i w:val="0"/>
          <w:smallCaps w:val="0"/>
          <w:strike w:val="0"/>
          <w:u w:val="none"/>
        </w:rPr>
        <w:t>II. MIND AND BODY</w:t>
      </w:r>
    </w:p>
    <w:p>
      <w:pPr>
        <w:spacing w:after="60"/>
      </w:pPr>
      <w:r>
        <w:rPr>
          <w:b w:val="0"/>
          <w:i w:val="0"/>
          <w:smallCaps w:val="0"/>
          <w:strike w:val="0"/>
          <w:sz w:val="16"/>
          <w:u w:val="none"/>
        </w:rPr>
        <w:t xml:space="preserve">Intellectual property </w:t>
      </w:r>
      <w:r>
        <w:rPr>
          <w:b w:val="0"/>
          <w:i w:val="0"/>
          <w:smallCaps w:val="0"/>
          <w:strike w:val="0"/>
          <w:sz w:val="22"/>
          <w:u w:val="single"/>
        </w:rPr>
        <w:t xml:space="preserve">law awards to creators </w:t>
      </w:r>
      <w:r>
        <w:rPr>
          <w:b w:val="0"/>
          <w:i w:val="0"/>
          <w:smallCaps w:val="0"/>
          <w:strike w:val="0"/>
          <w:sz w:val="22"/>
          <w:highlight w:val="cyan"/>
          <w:u w:val="single"/>
        </w:rPr>
        <w:t>exclusive rights</w:t>
      </w:r>
      <w:r>
        <w:rPr>
          <w:b w:val="0"/>
          <w:i w:val="0"/>
          <w:smallCaps w:val="0"/>
          <w:strike w:val="0"/>
          <w:sz w:val="22"/>
          <w:u w:val="single"/>
        </w:rPr>
        <w:t xml:space="preserve"> in certain types of creative developments</w:t>
      </w:r>
      <w:r>
        <w:rPr>
          <w:b w:val="0"/>
          <w:i w:val="0"/>
          <w:smallCaps w:val="0"/>
          <w:strike w:val="0"/>
          <w:sz w:val="16"/>
          <w:u w:val="none"/>
        </w:rPr>
        <w:t xml:space="preserve"> that meet highly particular statutory criteria.8 By </w:t>
      </w:r>
      <w:r>
        <w:rPr>
          <w:b w:val="0"/>
          <w:i w:val="0"/>
          <w:smallCaps w:val="0"/>
          <w:strike w:val="0"/>
          <w:sz w:val="22"/>
          <w:highlight w:val="cyan"/>
          <w:u w:val="single"/>
        </w:rPr>
        <w:t>rewarding</w:t>
      </w:r>
      <w:r>
        <w:rPr>
          <w:b w:val="0"/>
          <w:i w:val="0"/>
          <w:smallCaps w:val="0"/>
          <w:strike w:val="0"/>
          <w:sz w:val="22"/>
          <w:u w:val="single"/>
        </w:rPr>
        <w:t xml:space="preserve"> certain types of </w:t>
      </w:r>
      <w:r>
        <w:rPr>
          <w:b/>
          <w:i w:val="0"/>
          <w:smallCaps w:val="0"/>
          <w:strike w:val="0"/>
          <w:sz w:val="22"/>
          <w:highlight w:val="cyan"/>
          <w:u w:val="single"/>
        </w:rPr>
        <w:t>technological development</w:t>
      </w:r>
      <w:r>
        <w:rPr>
          <w:b w:val="0"/>
          <w:i w:val="0"/>
          <w:smallCaps w:val="0"/>
          <w:strike w:val="0"/>
          <w:sz w:val="16"/>
          <w:u w:val="none"/>
        </w:rPr>
        <w:t xml:space="preserve"> and </w:t>
      </w:r>
      <w:r>
        <w:rPr>
          <w:b w:val="0"/>
          <w:i w:val="0"/>
          <w:smallCaps w:val="0"/>
          <w:strike w:val="0"/>
          <w:sz w:val="22"/>
          <w:u w:val="single"/>
        </w:rPr>
        <w:t>penalizing others</w:t>
      </w:r>
      <w:r>
        <w:rPr>
          <w:b w:val="0"/>
          <w:i w:val="0"/>
          <w:smallCaps w:val="0"/>
          <w:strike w:val="0"/>
          <w:sz w:val="16"/>
          <w:u w:val="none"/>
        </w:rPr>
        <w:t xml:space="preserve">, intellectual property law is </w:t>
      </w:r>
      <w:r>
        <w:rPr>
          <w:b w:val="0"/>
          <w:i w:val="0"/>
          <w:smallCaps w:val="0"/>
          <w:strike w:val="0"/>
          <w:sz w:val="22"/>
          <w:u w:val="single"/>
        </w:rPr>
        <w:t>expected to promulgate an incentive structure that beneficially shapes the path of technology</w:t>
      </w:r>
      <w:r>
        <w:rPr>
          <w:b w:val="0"/>
          <w:i w:val="0"/>
          <w:smallCaps w:val="0"/>
          <w:strike w:val="0"/>
          <w:sz w:val="16"/>
          <w:u w:val="none"/>
        </w:rPr>
        <w:t>.9 Intellectual property law constitutes one of the primary policy tools by which society influences the development and design of new technologies.</w:t>
      </w:r>
    </w:p>
    <w:p>
      <w:pPr>
        <w:spacing w:after="60"/>
      </w:pPr>
      <w:r>
        <w:rPr>
          <w:b w:val="0"/>
          <w:i w:val="0"/>
          <w:smallCaps w:val="0"/>
          <w:strike w:val="0"/>
          <w:sz w:val="16"/>
          <w:u w:val="none"/>
        </w:rPr>
        <w:t xml:space="preserve">However, the </w:t>
      </w:r>
      <w:r>
        <w:rPr>
          <w:b w:val="0"/>
          <w:i w:val="0"/>
          <w:smallCaps w:val="0"/>
          <w:strike w:val="0"/>
          <w:sz w:val="22"/>
          <w:highlight w:val="cyan"/>
          <w:u w:val="single"/>
        </w:rPr>
        <w:t>underlying philosophical</w:t>
      </w:r>
      <w:r>
        <w:rPr>
          <w:b w:val="0"/>
          <w:i w:val="0"/>
          <w:smallCaps w:val="0"/>
          <w:strike w:val="0"/>
          <w:sz w:val="22"/>
          <w:u w:val="single"/>
        </w:rPr>
        <w:t xml:space="preserve"> basis for intellectual property rewards has gone largely unexamined</w:t>
      </w:r>
      <w:r>
        <w:rPr>
          <w:b w:val="0"/>
          <w:i w:val="0"/>
          <w:smallCaps w:val="0"/>
          <w:strike w:val="0"/>
          <w:sz w:val="16"/>
          <w:u w:val="none"/>
        </w:rPr>
        <w:t xml:space="preserve">, outside of </w:t>
      </w:r>
      <w:r>
        <w:rPr>
          <w:b w:val="0"/>
          <w:i w:val="0"/>
          <w:smallCaps w:val="0"/>
          <w:strike w:val="0"/>
          <w:sz w:val="16"/>
          <w:u w:val="none"/>
        </w:rPr>
        <w:t>fairly rote</w:t>
      </w:r>
      <w:r>
        <w:rPr>
          <w:b w:val="0"/>
          <w:i w:val="0"/>
          <w:smallCaps w:val="0"/>
          <w:strike w:val="0"/>
          <w:sz w:val="16"/>
          <w:u w:val="none"/>
        </w:rPr>
        <w:t xml:space="preserve"> recitation of expected utilitarian benefits. On occasion, commentators will venture an alternative basis for the existence of the intellectual property system,10 but </w:t>
      </w:r>
      <w:r>
        <w:rPr>
          <w:b w:val="0"/>
          <w:i w:val="0"/>
          <w:smallCaps w:val="0"/>
          <w:strike w:val="0"/>
          <w:sz w:val="22"/>
          <w:u w:val="single"/>
        </w:rPr>
        <w:t xml:space="preserve">radical critiques outside the mainstream of the </w:t>
      </w:r>
      <w:r>
        <w:rPr>
          <w:b/>
          <w:i w:val="0"/>
          <w:smallCaps w:val="0"/>
          <w:strike w:val="0"/>
          <w:sz w:val="22"/>
          <w:u w:val="single"/>
        </w:rPr>
        <w:t>European philosophical tradition</w:t>
      </w:r>
      <w:r>
        <w:rPr>
          <w:b w:val="0"/>
          <w:i w:val="0"/>
          <w:smallCaps w:val="0"/>
          <w:strike w:val="0"/>
          <w:sz w:val="22"/>
          <w:u w:val="single"/>
        </w:rPr>
        <w:t xml:space="preserve"> have been relatively rare</w:t>
      </w:r>
      <w:r>
        <w:rPr>
          <w:b w:val="0"/>
          <w:i w:val="0"/>
          <w:smallCaps w:val="0"/>
          <w:strike w:val="0"/>
          <w:sz w:val="16"/>
          <w:u w:val="none"/>
        </w:rPr>
        <w:t>. Focused critical examination of pervasive biases of the intellectual property system have been even rarer, although any number of curious features in the intellectual property system point to unstated, fundamental assumptions concerning the nature of knowledge and of the universe.</w:t>
      </w:r>
    </w:p>
    <w:p>
      <w:pPr>
        <w:spacing w:after="60"/>
      </w:pPr>
      <w:r>
        <w:rPr>
          <w:b w:val="0"/>
          <w:i w:val="0"/>
          <w:smallCaps w:val="0"/>
          <w:strike w:val="0"/>
          <w:sz w:val="16"/>
          <w:u w:val="none"/>
        </w:rPr>
        <w:t xml:space="preserve">For example, it seems </w:t>
      </w:r>
      <w:r>
        <w:rPr>
          <w:b w:val="0"/>
          <w:i w:val="0"/>
          <w:smallCaps w:val="0"/>
          <w:strike w:val="0"/>
          <w:sz w:val="22"/>
          <w:u w:val="single"/>
        </w:rPr>
        <w:t xml:space="preserve">clear that </w:t>
      </w:r>
      <w:r>
        <w:rPr>
          <w:b w:val="0"/>
          <w:i w:val="0"/>
          <w:smallCaps w:val="0"/>
          <w:strike w:val="0"/>
          <w:sz w:val="22"/>
          <w:highlight w:val="cyan"/>
          <w:u w:val="single"/>
        </w:rPr>
        <w:t>implicit</w:t>
      </w:r>
      <w:r>
        <w:rPr>
          <w:b w:val="0"/>
          <w:i w:val="0"/>
          <w:smallCaps w:val="0"/>
          <w:strike w:val="0"/>
          <w:sz w:val="22"/>
          <w:u w:val="single"/>
        </w:rPr>
        <w:t xml:space="preserve"> in the </w:t>
      </w:r>
      <w:r>
        <w:rPr>
          <w:b/>
          <w:i w:val="0"/>
          <w:smallCaps w:val="0"/>
          <w:strike w:val="0"/>
          <w:sz w:val="22"/>
          <w:highlight w:val="cyan"/>
          <w:u w:val="single"/>
        </w:rPr>
        <w:t>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roperty</w:t>
      </w:r>
      <w:r>
        <w:rPr>
          <w:b w:val="0"/>
          <w:i w:val="0"/>
          <w:smallCaps w:val="0"/>
          <w:strike w:val="0"/>
          <w:sz w:val="22"/>
          <w:u w:val="single"/>
        </w:rPr>
        <w:t xml:space="preserve"> system is a </w:t>
      </w:r>
      <w:r>
        <w:rPr>
          <w:b w:val="0"/>
          <w:i w:val="0"/>
          <w:smallCaps w:val="0"/>
          <w:strike w:val="0"/>
          <w:sz w:val="22"/>
          <w:highlight w:val="cyan"/>
          <w:u w:val="single"/>
        </w:rPr>
        <w:t>strong element</w:t>
      </w:r>
      <w:r>
        <w:rPr>
          <w:b w:val="0"/>
          <w:i w:val="0"/>
          <w:smallCaps w:val="0"/>
          <w:strike w:val="0"/>
          <w:sz w:val="22"/>
          <w:u w:val="single"/>
        </w:rPr>
        <w:t xml:space="preserve"> of mind/body </w:t>
      </w:r>
      <w:r>
        <w:rPr>
          <w:b w:val="0"/>
          <w:i w:val="0"/>
          <w:smallCaps w:val="0"/>
          <w:strike w:val="0"/>
          <w:sz w:val="22"/>
          <w:highlight w:val="cyan"/>
          <w:u w:val="single"/>
        </w:rPr>
        <w:t>dualism</w:t>
      </w:r>
      <w:r>
        <w:rPr>
          <w:b w:val="0"/>
          <w:i w:val="0"/>
          <w:smallCaps w:val="0"/>
          <w:strike w:val="0"/>
          <w:sz w:val="16"/>
          <w:u w:val="none"/>
        </w:rPr>
        <w:t xml:space="preserve">, and this informs the system’s incentives for technological development. Copyright law expresses this dualism as a highly rarified, almost mystical, view of the nature of creativity. The work that is </w:t>
      </w:r>
      <w:r>
        <w:rPr>
          <w:b w:val="0"/>
          <w:i w:val="0"/>
          <w:smallCaps w:val="0"/>
          <w:strike w:val="0"/>
          <w:sz w:val="22"/>
          <w:u w:val="single"/>
        </w:rPr>
        <w:t>created and owned by an author in copyright is idealized as an intangible form</w:t>
      </w:r>
      <w:r>
        <w:rPr>
          <w:b w:val="0"/>
          <w:i w:val="0"/>
          <w:smallCaps w:val="0"/>
          <w:strike w:val="0"/>
          <w:sz w:val="16"/>
          <w:u w:val="none"/>
        </w:rPr>
        <w:t xml:space="preserve">, which is then </w:t>
      </w:r>
      <w:r>
        <w:rPr>
          <w:b w:val="0"/>
          <w:i w:val="0"/>
          <w:smallCaps w:val="0"/>
          <w:strike w:val="0"/>
          <w:sz w:val="22"/>
          <w:u w:val="single"/>
        </w:rPr>
        <w:t>embodied or “fixed” in a tangible medium of expression</w:t>
      </w:r>
      <w:r>
        <w:rPr>
          <w:b w:val="0"/>
          <w:i w:val="0"/>
          <w:smallCaps w:val="0"/>
          <w:strike w:val="0"/>
          <w:sz w:val="16"/>
          <w:u w:val="none"/>
        </w:rPr>
        <w:t xml:space="preserve">.11 The </w:t>
      </w:r>
      <w:r>
        <w:rPr>
          <w:b w:val="0"/>
          <w:i w:val="0"/>
          <w:smallCaps w:val="0"/>
          <w:strike w:val="0"/>
          <w:sz w:val="22"/>
          <w:u w:val="single"/>
        </w:rPr>
        <w:t xml:space="preserve">parallel patent law doctrine of inventorship exhibits an even more striking pattern of </w:t>
      </w:r>
      <w:r>
        <w:rPr>
          <w:b/>
          <w:i w:val="0"/>
          <w:smallCaps w:val="0"/>
          <w:strike w:val="0"/>
          <w:sz w:val="22"/>
          <w:u w:val="single"/>
        </w:rPr>
        <w:t>dualism</w:t>
      </w:r>
      <w:r>
        <w:rPr>
          <w:b w:val="0"/>
          <w:i w:val="0"/>
          <w:smallCaps w:val="0"/>
          <w:strike w:val="0"/>
          <w:sz w:val="22"/>
          <w:u w:val="single"/>
        </w:rPr>
        <w:t>,</w:t>
      </w:r>
      <w:r>
        <w:rPr>
          <w:b w:val="0"/>
          <w:i w:val="0"/>
          <w:smallCaps w:val="0"/>
          <w:strike w:val="0"/>
          <w:sz w:val="16"/>
          <w:u w:val="none"/>
        </w:rPr>
        <w:t xml:space="preserve"> as the patent right is </w:t>
      </w:r>
      <w:r>
        <w:rPr>
          <w:b w:val="0"/>
          <w:i w:val="0"/>
          <w:smallCaps w:val="0"/>
          <w:strike w:val="0"/>
          <w:sz w:val="22"/>
          <w:highlight w:val="cyan"/>
          <w:u w:val="single"/>
        </w:rPr>
        <w:t>defined</w:t>
      </w:r>
      <w:r>
        <w:rPr>
          <w:b w:val="0"/>
          <w:i w:val="0"/>
          <w:smallCaps w:val="0"/>
          <w:strike w:val="0"/>
          <w:sz w:val="22"/>
          <w:u w:val="single"/>
        </w:rPr>
        <w:t xml:space="preserve"> by the “</w:t>
      </w:r>
      <w:r>
        <w:rPr>
          <w:b w:val="0"/>
          <w:i w:val="0"/>
          <w:smallCaps w:val="0"/>
          <w:strike w:val="0"/>
          <w:sz w:val="22"/>
          <w:highlight w:val="cyan"/>
          <w:u w:val="single"/>
        </w:rPr>
        <w:t>conception</w:t>
      </w:r>
      <w:r>
        <w:rPr>
          <w:b w:val="0"/>
          <w:i w:val="0"/>
          <w:smallCaps w:val="0"/>
          <w:strike w:val="0"/>
          <w:sz w:val="22"/>
          <w:u w:val="single"/>
        </w:rPr>
        <w:t xml:space="preserve">” of an invention in the </w:t>
      </w:r>
      <w:r>
        <w:rPr>
          <w:b w:val="0"/>
          <w:i w:val="0"/>
          <w:smallCaps w:val="0"/>
          <w:strike w:val="0"/>
          <w:sz w:val="22"/>
          <w:highlight w:val="cyan"/>
          <w:u w:val="single"/>
        </w:rPr>
        <w:t>mind of the inventor</w:t>
      </w:r>
      <w:r>
        <w:rPr>
          <w:b w:val="0"/>
          <w:i w:val="0"/>
          <w:smallCaps w:val="0"/>
          <w:strike w:val="0"/>
          <w:sz w:val="16"/>
          <w:u w:val="none"/>
        </w:rPr>
        <w:t xml:space="preserve">, rather than by the physical construction or “reduction to practice” of the invention. </w:t>
      </w:r>
    </w:p>
    <w:p>
      <w:pPr>
        <w:spacing w:after="60"/>
      </w:pPr>
      <w:r>
        <w:rPr>
          <w:b w:val="0"/>
          <w:i w:val="0"/>
          <w:smallCaps w:val="0"/>
          <w:strike w:val="0"/>
          <w:sz w:val="16"/>
          <w:u w:val="none"/>
        </w:rPr>
        <w:t xml:space="preserve">These dualistic doctrines </w:t>
      </w:r>
      <w:r>
        <w:rPr>
          <w:b w:val="0"/>
          <w:i w:val="0"/>
          <w:smallCaps w:val="0"/>
          <w:strike w:val="0"/>
          <w:sz w:val="22"/>
          <w:u w:val="single"/>
        </w:rPr>
        <w:t xml:space="preserve">define those </w:t>
      </w:r>
      <w:r>
        <w:rPr>
          <w:b w:val="0"/>
          <w:i w:val="0"/>
          <w:smallCaps w:val="0"/>
          <w:strike w:val="0"/>
          <w:sz w:val="22"/>
          <w:highlight w:val="cyan"/>
          <w:u w:val="single"/>
        </w:rPr>
        <w:t>individuals</w:t>
      </w:r>
      <w:r>
        <w:rPr>
          <w:b w:val="0"/>
          <w:i w:val="0"/>
          <w:smallCaps w:val="0"/>
          <w:strike w:val="0"/>
          <w:sz w:val="22"/>
          <w:u w:val="single"/>
        </w:rPr>
        <w:t xml:space="preserve"> or </w:t>
      </w:r>
      <w:r>
        <w:rPr>
          <w:b w:val="0"/>
          <w:i w:val="0"/>
          <w:smallCaps w:val="0"/>
          <w:strike w:val="0"/>
          <w:sz w:val="22"/>
          <w:highlight w:val="cyan"/>
          <w:u w:val="single"/>
        </w:rPr>
        <w:t>classes</w:t>
      </w:r>
      <w:r>
        <w:rPr>
          <w:b w:val="0"/>
          <w:i w:val="0"/>
          <w:smallCaps w:val="0"/>
          <w:strike w:val="0"/>
          <w:sz w:val="22"/>
          <w:u w:val="single"/>
        </w:rPr>
        <w:t xml:space="preserve"> of individuals who will benefit from the </w:t>
      </w:r>
      <w:r>
        <w:rPr>
          <w:b w:val="0"/>
          <w:i w:val="0"/>
          <w:smallCaps w:val="0"/>
          <w:strike w:val="0"/>
          <w:sz w:val="22"/>
          <w:highlight w:val="cyan"/>
          <w:u w:val="single"/>
        </w:rPr>
        <w:t>reward system of intellectual property</w:t>
      </w:r>
      <w:r>
        <w:rPr>
          <w:b w:val="0"/>
          <w:i w:val="0"/>
          <w:smallCaps w:val="0"/>
          <w:strike w:val="0"/>
          <w:sz w:val="16"/>
          <w:highlight w:val="cyan"/>
          <w:u w:val="none"/>
        </w:rPr>
        <w:t>.</w:t>
      </w:r>
      <w:r>
        <w:rPr>
          <w:b w:val="0"/>
          <w:i w:val="0"/>
          <w:smallCaps w:val="0"/>
          <w:strike w:val="0"/>
          <w:sz w:val="16"/>
          <w:u w:val="none"/>
        </w:rPr>
        <w:t xml:space="preserve"> In copyright law, it is ownership of the incorporeal work rather than ownership of the </w:t>
      </w:r>
      <w:r>
        <w:rPr>
          <w:b w:val="0"/>
          <w:i w:val="0"/>
          <w:smallCaps w:val="0"/>
          <w:strike w:val="0"/>
          <w:sz w:val="22"/>
          <w:u w:val="single"/>
        </w:rPr>
        <w:t>tangible embodiment that is privileged</w:t>
      </w:r>
      <w:r>
        <w:rPr>
          <w:b w:val="0"/>
          <w:i w:val="0"/>
          <w:smallCaps w:val="0"/>
          <w:strike w:val="0"/>
          <w:sz w:val="16"/>
          <w:u w:val="none"/>
        </w:rPr>
        <w:t xml:space="preserve">. In </w:t>
      </w:r>
      <w:r>
        <w:rPr>
          <w:b w:val="0"/>
          <w:i w:val="0"/>
          <w:smallCaps w:val="0"/>
          <w:strike w:val="0"/>
          <w:sz w:val="22"/>
          <w:u w:val="single"/>
        </w:rPr>
        <w:t>patent law, the actual building or “reduction to practice” of the invention is held largely irrelevant</w:t>
      </w:r>
      <w:r>
        <w:rPr>
          <w:b w:val="0"/>
          <w:i w:val="0"/>
          <w:smallCaps w:val="0"/>
          <w:strike w:val="0"/>
          <w:sz w:val="16"/>
          <w:u w:val="none"/>
        </w:rPr>
        <w:t xml:space="preserve">—it is the </w:t>
      </w:r>
      <w:r>
        <w:rPr>
          <w:b w:val="0"/>
          <w:i w:val="0"/>
          <w:smallCaps w:val="0"/>
          <w:strike w:val="0"/>
          <w:sz w:val="22"/>
          <w:u w:val="single"/>
        </w:rPr>
        <w:t xml:space="preserve">mental effort that </w:t>
      </w:r>
      <w:r>
        <w:rPr>
          <w:b/>
          <w:i w:val="0"/>
          <w:smallCaps w:val="0"/>
          <w:strike w:val="0"/>
          <w:sz w:val="22"/>
          <w:u w:val="single"/>
        </w:rPr>
        <w:t>counts</w:t>
      </w:r>
      <w:r>
        <w:rPr>
          <w:b w:val="0"/>
          <w:i w:val="0"/>
          <w:smallCaps w:val="0"/>
          <w:strike w:val="0"/>
          <w:sz w:val="22"/>
          <w:u w:val="single"/>
        </w:rPr>
        <w:t>, not the physical labor or material instantiation of the invention</w:t>
      </w:r>
      <w:r>
        <w:rPr>
          <w:b w:val="0"/>
          <w:i w:val="0"/>
          <w:smallCaps w:val="0"/>
          <w:strike w:val="0"/>
          <w:sz w:val="16"/>
          <w:u w:val="none"/>
        </w:rPr>
        <w:t>. Thus, a closer examination of the mind/body assumptions in intellectual property law may yield important insights into the biases or expectations latent in this reward system.</w:t>
      </w:r>
    </w:p>
    <w:p>
      <w:pPr>
        <w:spacing w:after="60"/>
      </w:pPr>
      <w:r>
        <w:rPr>
          <w:b w:val="0"/>
          <w:i w:val="0"/>
          <w:smallCaps w:val="0"/>
          <w:strike w:val="0"/>
          <w:sz w:val="16"/>
          <w:u w:val="none"/>
        </w:rPr>
        <w:t xml:space="preserve">The </w:t>
      </w:r>
      <w:r>
        <w:rPr>
          <w:b w:val="0"/>
          <w:i w:val="0"/>
          <w:smallCaps w:val="0"/>
          <w:strike w:val="0"/>
          <w:sz w:val="22"/>
          <w:u w:val="single"/>
        </w:rPr>
        <w:t xml:space="preserve">tools </w:t>
      </w:r>
      <w:r>
        <w:rPr>
          <w:b w:val="0"/>
          <w:i w:val="0"/>
          <w:smallCaps w:val="0"/>
          <w:strike w:val="0"/>
          <w:sz w:val="22"/>
          <w:highlight w:val="cyan"/>
          <w:u w:val="single"/>
        </w:rPr>
        <w:t>developed</w:t>
      </w:r>
      <w:r>
        <w:rPr>
          <w:b w:val="0"/>
          <w:i w:val="0"/>
          <w:smallCaps w:val="0"/>
          <w:strike w:val="0"/>
          <w:sz w:val="22"/>
          <w:u w:val="single"/>
        </w:rPr>
        <w:t xml:space="preserve"> by </w:t>
      </w:r>
      <w:r>
        <w:rPr>
          <w:b w:val="0"/>
          <w:i w:val="0"/>
          <w:smallCaps w:val="0"/>
          <w:strike w:val="0"/>
          <w:sz w:val="22"/>
          <w:highlight w:val="cyan"/>
          <w:u w:val="single"/>
        </w:rPr>
        <w:t>feminist commentators</w:t>
      </w:r>
      <w:r>
        <w:rPr>
          <w:b w:val="0"/>
          <w:i w:val="0"/>
          <w:smallCaps w:val="0"/>
          <w:strike w:val="0"/>
          <w:sz w:val="16"/>
          <w:u w:val="none"/>
        </w:rPr>
        <w:t xml:space="preserve"> are especially appropriate to such an exercise. Not only has </w:t>
      </w:r>
      <w:r>
        <w:rPr>
          <w:b w:val="0"/>
          <w:i w:val="0"/>
          <w:smallCaps w:val="0"/>
          <w:strike w:val="0"/>
          <w:sz w:val="22"/>
          <w:u w:val="single"/>
        </w:rPr>
        <w:t xml:space="preserve">feminist scholarship </w:t>
      </w:r>
      <w:r>
        <w:rPr>
          <w:b w:val="0"/>
          <w:i w:val="0"/>
          <w:smallCaps w:val="0"/>
          <w:strike w:val="0"/>
          <w:sz w:val="22"/>
          <w:highlight w:val="cyan"/>
          <w:u w:val="single"/>
        </w:rPr>
        <w:t>developed</w:t>
      </w:r>
      <w:r>
        <w:rPr>
          <w:b w:val="0"/>
          <w:i w:val="0"/>
          <w:smallCaps w:val="0"/>
          <w:strike w:val="0"/>
          <w:sz w:val="22"/>
          <w:u w:val="single"/>
        </w:rPr>
        <w:t xml:space="preserve"> a rich body of work </w:t>
      </w:r>
      <w:r>
        <w:rPr>
          <w:b w:val="0"/>
          <w:i w:val="0"/>
          <w:smallCaps w:val="0"/>
          <w:strike w:val="0"/>
          <w:sz w:val="22"/>
          <w:highlight w:val="cyan"/>
          <w:u w:val="single"/>
        </w:rPr>
        <w:t>critiquing</w:t>
      </w:r>
      <w:r>
        <w:rPr>
          <w:b w:val="0"/>
          <w:i w:val="0"/>
          <w:smallCaps w:val="0"/>
          <w:strike w:val="0"/>
          <w:sz w:val="22"/>
          <w:u w:val="single"/>
        </w:rPr>
        <w:t xml:space="preserve"> and exploring </w:t>
      </w:r>
      <w:r>
        <w:rPr>
          <w:b w:val="0"/>
          <w:i w:val="0"/>
          <w:smallCaps w:val="0"/>
          <w:strike w:val="0"/>
          <w:sz w:val="22"/>
          <w:highlight w:val="cyan"/>
          <w:u w:val="single"/>
        </w:rPr>
        <w:t>dualism and its effects</w:t>
      </w:r>
      <w:r>
        <w:rPr>
          <w:b w:val="0"/>
          <w:i w:val="0"/>
          <w:smallCaps w:val="0"/>
          <w:strike w:val="0"/>
          <w:sz w:val="16"/>
          <w:u w:val="none"/>
        </w:rPr>
        <w:t xml:space="preserve">, but it also has developed a methodology for extending such critiques to previously unexplored societal practices. A </w:t>
      </w:r>
      <w:r>
        <w:rPr>
          <w:b w:val="0"/>
          <w:i w:val="0"/>
          <w:smallCaps w:val="0"/>
          <w:strike w:val="0"/>
          <w:sz w:val="22"/>
          <w:u w:val="single"/>
        </w:rPr>
        <w:t xml:space="preserve">feminist </w:t>
      </w:r>
      <w:r>
        <w:rPr>
          <w:b w:val="0"/>
          <w:i w:val="0"/>
          <w:smallCaps w:val="0"/>
          <w:strike w:val="0"/>
          <w:sz w:val="22"/>
          <w:highlight w:val="cyan"/>
          <w:u w:val="single"/>
        </w:rPr>
        <w:t>approach</w:t>
      </w:r>
      <w:r>
        <w:rPr>
          <w:b w:val="0"/>
          <w:i w:val="0"/>
          <w:smallCaps w:val="0"/>
          <w:strike w:val="0"/>
          <w:sz w:val="22"/>
          <w:u w:val="single"/>
        </w:rPr>
        <w:t xml:space="preserve"> encourages us to </w:t>
      </w:r>
      <w:r>
        <w:rPr>
          <w:b w:val="0"/>
          <w:i w:val="0"/>
          <w:smallCaps w:val="0"/>
          <w:strike w:val="0"/>
          <w:sz w:val="22"/>
          <w:highlight w:val="cyan"/>
          <w:u w:val="single"/>
        </w:rPr>
        <w:t>ask</w:t>
      </w:r>
      <w:r>
        <w:rPr>
          <w:b w:val="0"/>
          <w:i w:val="0"/>
          <w:smallCaps w:val="0"/>
          <w:strike w:val="0"/>
          <w:sz w:val="22"/>
          <w:u w:val="single"/>
        </w:rPr>
        <w:t xml:space="preserve"> not so much where such </w:t>
      </w:r>
      <w:r>
        <w:rPr>
          <w:b/>
          <w:i w:val="0"/>
          <w:smallCaps w:val="0"/>
          <w:strike w:val="0"/>
          <w:sz w:val="22"/>
          <w:highlight w:val="cyan"/>
          <w:u w:val="single"/>
        </w:rPr>
        <w:t>intellectual property</w:t>
      </w:r>
      <w:r>
        <w:rPr>
          <w:b w:val="0"/>
          <w:i w:val="0"/>
          <w:smallCaps w:val="0"/>
          <w:strike w:val="0"/>
          <w:sz w:val="22"/>
          <w:highlight w:val="cyan"/>
          <w:u w:val="single"/>
        </w:rPr>
        <w:t xml:space="preserve"> doctrines</w:t>
      </w:r>
      <w:r>
        <w:rPr>
          <w:b w:val="0"/>
          <w:i w:val="0"/>
          <w:smallCaps w:val="0"/>
          <w:strike w:val="0"/>
          <w:sz w:val="22"/>
          <w:u w:val="single"/>
        </w:rPr>
        <w:t xml:space="preserve"> require us to draw the line between creativity that is rewarded and creativity that is not</w:t>
      </w:r>
      <w:r>
        <w:rPr>
          <w:b w:val="0"/>
          <w:i w:val="0"/>
          <w:smallCaps w:val="0"/>
          <w:strike w:val="0"/>
          <w:sz w:val="16"/>
          <w:u w:val="none"/>
        </w:rPr>
        <w:t xml:space="preserve">, as it requires us to ask why such criteria were selected in the first instance. The </w:t>
      </w:r>
      <w:r>
        <w:rPr>
          <w:b w:val="0"/>
          <w:i w:val="0"/>
          <w:smallCaps w:val="0"/>
          <w:strike w:val="0"/>
          <w:sz w:val="22"/>
          <w:u w:val="single"/>
        </w:rPr>
        <w:t xml:space="preserve">places where </w:t>
      </w:r>
      <w:r>
        <w:rPr>
          <w:b w:val="0"/>
          <w:i w:val="0"/>
          <w:smallCaps w:val="0"/>
          <w:strike w:val="0"/>
          <w:sz w:val="22"/>
          <w:highlight w:val="cyan"/>
          <w:u w:val="single"/>
        </w:rPr>
        <w:t>lines</w:t>
      </w:r>
      <w:r>
        <w:rPr>
          <w:b w:val="0"/>
          <w:i w:val="0"/>
          <w:smallCaps w:val="0"/>
          <w:strike w:val="0"/>
          <w:sz w:val="22"/>
          <w:u w:val="single"/>
        </w:rPr>
        <w:t xml:space="preserve"> have been drawn may tell us something about the </w:t>
      </w:r>
      <w:r>
        <w:rPr>
          <w:b w:val="0"/>
          <w:i w:val="0"/>
          <w:smallCaps w:val="0"/>
          <w:strike w:val="0"/>
          <w:sz w:val="22"/>
          <w:highlight w:val="cyan"/>
          <w:u w:val="single"/>
        </w:rPr>
        <w:t>reason for the lines, which in turn tells us something about the implicit values held by society and by ourselves.</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