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Obscured plurality leads to war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Nikitin 2000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(Alexander Nikitin, Department of Philosophy of Moscow State University in 1979. Ph.D. -International Relations, Professor of the Department of Political Sciences, Director of the Center for Euro-Atlantic Security of the Institute for International Studies at the Moscow State Institute of International Relations" Political and Economic Causes of War" 2000. </w:t>
      </w:r>
      <w:r>
        <w:rPr>
          <w:b w:val="0"/>
          <w:i w:val="0"/>
          <w:smallCaps w:val="0"/>
          <w:strike w:val="0"/>
          <w:u w:val="none"/>
        </w:rPr>
        <w:t>; LF)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Political contradictions and clashes of interest do not lead to war until they are manifested, sharpened and pushed to the extremes in ideologies and propaganda. </w:t>
      </w:r>
      <w:r>
        <w:rPr>
          <w:b w:val="0"/>
          <w:i w:val="0"/>
          <w:smallCaps w:val="0"/>
          <w:strike w:val="0"/>
          <w:sz w:val="22"/>
          <w:u w:val="single"/>
        </w:rPr>
        <w:t>Conflicting political interests are still interests of limited social groups (more often - elites), while wars require involvement and participation, concentration and starvation of whole nations, much broader masses of people.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“Us versus Them” mentality, intolerance towards other nations, religions, systems of beliefs, are artificially inflated and </w:t>
      </w:r>
      <w:r>
        <w:rPr>
          <w:b w:val="0"/>
          <w:i w:val="0"/>
          <w:smallCaps w:val="0"/>
          <w:strike w:val="0"/>
          <w:sz w:val="22"/>
          <w:u w:val="single"/>
        </w:rPr>
        <w:t>skilfully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employed by all political leaders going to war since the epoch of ancient wars and medieval Crusades.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time of mass media, television and multi-billion propaganda empires, ideological pressure on the population could become more direct and effective. </w:t>
      </w:r>
      <w:r>
        <w:rPr>
          <w:b w:val="0"/>
          <w:i w:val="0"/>
          <w:smallCaps w:val="0"/>
          <w:strike w:val="0"/>
          <w:sz w:val="22"/>
          <w:u w:val="single"/>
        </w:rPr>
        <w:t>But by the same token, a pluralistic media and individual access to information provide the prerequisites for a less manipulable citizenry.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 spreading of a culture of peace, based on tolerance towards the “other”, values of pluralism and co-existence, and development of social immunity to war-oriented propaganda and ideologies, is an important resource for a peaceful future.</w:t>
      </w:r>
    </w:p>
    <w:p>
      <w:pPr>
        <w:pStyle w:val="Caption"/>
      </w:pPr>
      <w:r>
        <w:t>Source: Feminism K Supplement - Michigan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