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US innovation is </w:t>
      </w:r>
      <w:r>
        <w:rPr>
          <w:b/>
          <w:i w:val="0"/>
          <w:smallCaps w:val="0"/>
          <w:strike w:val="0"/>
          <w:sz w:val="28"/>
          <w:u w:val="single"/>
        </w:rPr>
        <w:t>booming</w:t>
      </w:r>
      <w:r>
        <w:rPr>
          <w:b/>
          <w:i w:val="0"/>
          <w:smallCaps w:val="0"/>
          <w:strike w:val="0"/>
          <w:sz w:val="28"/>
          <w:u w:val="none"/>
        </w:rPr>
        <w:t xml:space="preserve">---work </w:t>
      </w:r>
      <w:r>
        <w:rPr>
          <w:b/>
          <w:i w:val="0"/>
          <w:smallCaps w:val="0"/>
          <w:strike w:val="0"/>
          <w:sz w:val="28"/>
          <w:u w:val="single"/>
        </w:rPr>
        <w:t>accelerates</w:t>
      </w:r>
      <w:r>
        <w:rPr>
          <w:b/>
          <w:i w:val="0"/>
          <w:smallCaps w:val="0"/>
          <w:strike w:val="0"/>
          <w:sz w:val="28"/>
          <w:u w:val="none"/>
        </w:rPr>
        <w:t xml:space="preserve"> breakthroughs.</w:t>
      </w:r>
    </w:p>
    <w:p>
      <w:pPr>
        <w:spacing w:after="80"/>
      </w:pPr>
      <w:r>
        <w:rPr>
          <w:b/>
          <w:i w:val="0"/>
          <w:smallCaps w:val="0"/>
          <w:strike w:val="0"/>
          <w:sz w:val="24"/>
          <w:u w:val="none"/>
        </w:rPr>
        <w:t>Berruti ’22</w:t>
      </w:r>
      <w:r>
        <w:rPr>
          <w:b w:val="0"/>
          <w:i w:val="0"/>
          <w:smallCaps w:val="0"/>
          <w:strike w:val="0"/>
          <w:sz w:val="20"/>
          <w:u w:val="none"/>
        </w:rPr>
        <w:t xml:space="preserve"> [Federico; June 6; Partner @ McKinsey; Alex Morris; Partner @ McKinsey; Gisele Ho; Senior Manager @ McKinsey; Phil Kirschner; Senior Expert @ McKinsey; Sophie Norman; Senior Manager @ McKinsey; Erik Roth; Senior Partner @ McKinsey; McKinsey “How Virtual Work is Accelerating Innovation”; https://www.mckinsey.com/business-functions/operations/our-insights/how-virtual-work-is-accelerating-innovation; AS]</w:t>
      </w:r>
    </w:p>
    <w:p>
      <w:pPr>
        <w:spacing w:after="60"/>
      </w:pPr>
      <w:r>
        <w:rPr>
          <w:b w:val="0"/>
          <w:i w:val="0"/>
          <w:smallCaps w:val="0"/>
          <w:strike w:val="0"/>
          <w:sz w:val="16"/>
          <w:u w:val="none"/>
        </w:rPr>
        <w:t>Despite the upheaval caused by the COVID-19 pandemic—and partly because of it—</w:t>
      </w:r>
      <w:r>
        <w:rPr>
          <w:b/>
          <w:i w:val="0"/>
          <w:smallCaps w:val="0"/>
          <w:strike w:val="0"/>
          <w:sz w:val="28"/>
          <w:highlight w:val="yellow"/>
          <w:u w:val="single"/>
        </w:rPr>
        <w:t>innovation</w:t>
      </w:r>
      <w:r>
        <w:rPr>
          <w:b w:val="0"/>
          <w:i w:val="0"/>
          <w:smallCaps w:val="0"/>
          <w:strike w:val="0"/>
          <w:sz w:val="16"/>
          <w:u w:val="none"/>
        </w:rPr>
        <w:t xml:space="preserve"> and digitization </w:t>
      </w:r>
      <w:r>
        <w:rPr>
          <w:b/>
          <w:i w:val="0"/>
          <w:smallCaps w:val="0"/>
          <w:strike w:val="0"/>
          <w:sz w:val="28"/>
          <w:highlight w:val="yellow"/>
          <w:u w:val="single"/>
        </w:rPr>
        <w:t>have been</w:t>
      </w:r>
      <w:r>
        <w:rPr>
          <w:b w:val="0"/>
          <w:i w:val="0"/>
          <w:smallCaps w:val="0"/>
          <w:strike w:val="0"/>
          <w:sz w:val="16"/>
          <w:u w:val="none"/>
        </w:rPr>
        <w:t xml:space="preserve"> happening at </w:t>
      </w:r>
      <w:r>
        <w:rPr>
          <w:b/>
          <w:i w:val="0"/>
          <w:smallCaps w:val="0"/>
          <w:strike w:val="0"/>
          <w:sz w:val="28"/>
          <w:u w:val="single"/>
        </w:rPr>
        <w:t xml:space="preserve">a </w:t>
      </w:r>
      <w:r>
        <w:rPr>
          <w:b/>
          <w:i w:val="0"/>
          <w:smallCaps w:val="0"/>
          <w:strike w:val="0"/>
          <w:sz w:val="28"/>
          <w:highlight w:val="yellow"/>
          <w:u w:val="single"/>
        </w:rPr>
        <w:t>record-breaking</w:t>
      </w:r>
      <w:r>
        <w:rPr>
          <w:b/>
          <w:i w:val="0"/>
          <w:smallCaps w:val="0"/>
          <w:strike w:val="0"/>
          <w:sz w:val="28"/>
          <w:u w:val="single"/>
        </w:rPr>
        <w:t xml:space="preserve"> pace</w:t>
      </w:r>
      <w:r>
        <w:rPr>
          <w:b w:val="0"/>
          <w:i w:val="0"/>
          <w:smallCaps w:val="0"/>
          <w:strike w:val="0"/>
          <w:sz w:val="16"/>
          <w:u w:val="none"/>
        </w:rPr>
        <w:t xml:space="preserve">. </w:t>
      </w:r>
      <w:r>
        <w:rPr>
          <w:b/>
          <w:i w:val="0"/>
          <w:smallCaps w:val="0"/>
          <w:strike w:val="0"/>
          <w:sz w:val="28"/>
          <w:highlight w:val="yellow"/>
          <w:u w:val="single"/>
        </w:rPr>
        <w:t>A</w:t>
      </w:r>
      <w:r>
        <w:rPr>
          <w:b w:val="0"/>
          <w:i w:val="0"/>
          <w:smallCaps w:val="0"/>
          <w:strike w:val="0"/>
          <w:sz w:val="16"/>
          <w:u w:val="none"/>
        </w:rPr>
        <w:t xml:space="preserve"> McKinsey </w:t>
      </w:r>
      <w:r>
        <w:rPr>
          <w:b/>
          <w:i w:val="0"/>
          <w:smallCaps w:val="0"/>
          <w:strike w:val="0"/>
          <w:sz w:val="28"/>
          <w:highlight w:val="yellow"/>
          <w:u w:val="single"/>
        </w:rPr>
        <w:t>survey</w:t>
      </w:r>
      <w:r>
        <w:rPr>
          <w:b/>
          <w:i w:val="0"/>
          <w:smallCaps w:val="0"/>
          <w:strike w:val="0"/>
          <w:sz w:val="28"/>
          <w:u w:val="single"/>
        </w:rPr>
        <w:t xml:space="preserve"> of </w:t>
      </w:r>
      <w:r>
        <w:rPr>
          <w:b/>
          <w:i w:val="0"/>
          <w:smallCaps w:val="0"/>
          <w:strike w:val="0"/>
          <w:sz w:val="28"/>
          <w:u w:val="single"/>
        </w:rPr>
        <w:t>top executives</w:t>
      </w:r>
      <w:r>
        <w:rPr>
          <w:b w:val="0"/>
          <w:i w:val="0"/>
          <w:smallCaps w:val="0"/>
          <w:strike w:val="0"/>
          <w:sz w:val="16"/>
          <w:u w:val="none"/>
        </w:rPr>
        <w:t xml:space="preserve"> around the world </w:t>
      </w:r>
      <w:r>
        <w:rPr>
          <w:b/>
          <w:i w:val="0"/>
          <w:smallCaps w:val="0"/>
          <w:strike w:val="0"/>
          <w:sz w:val="28"/>
          <w:highlight w:val="yellow"/>
          <w:u w:val="single"/>
        </w:rPr>
        <w:t>found</w:t>
      </w:r>
      <w:r>
        <w:rPr>
          <w:b w:val="0"/>
          <w:i w:val="0"/>
          <w:smallCaps w:val="0"/>
          <w:strike w:val="0"/>
          <w:sz w:val="16"/>
          <w:u w:val="none"/>
        </w:rPr>
        <w:t xml:space="preserve"> that companies </w:t>
      </w:r>
      <w:r>
        <w:rPr>
          <w:b/>
          <w:i w:val="0"/>
          <w:smallCaps w:val="0"/>
          <w:strike w:val="0"/>
          <w:sz w:val="28"/>
          <w:u w:val="single"/>
        </w:rPr>
        <w:t>accelerated</w:t>
      </w:r>
      <w:r>
        <w:rPr>
          <w:b w:val="0"/>
          <w:i w:val="0"/>
          <w:smallCaps w:val="0"/>
          <w:strike w:val="0"/>
          <w:sz w:val="16"/>
          <w:u w:val="none"/>
        </w:rPr>
        <w:t xml:space="preserve"> their digitization of customer, supply chain, and internal operations by an average of three years.</w:t>
      </w:r>
    </w:p>
    <w:p>
      <w:pPr>
        <w:spacing w:after="60"/>
      </w:pPr>
      <w:r>
        <w:rPr>
          <w:b w:val="0"/>
          <w:i w:val="0"/>
          <w:smallCaps w:val="0"/>
          <w:strike w:val="0"/>
          <w:sz w:val="16"/>
          <w:u w:val="none"/>
        </w:rPr>
        <w:t xml:space="preserve">Indeed, over the past two years, countries around the world have set </w:t>
      </w:r>
      <w:r>
        <w:rPr>
          <w:b/>
          <w:i w:val="0"/>
          <w:smallCaps w:val="0"/>
          <w:strike w:val="0"/>
          <w:sz w:val="28"/>
          <w:highlight w:val="yellow"/>
          <w:u w:val="single"/>
        </w:rPr>
        <w:t>records for</w:t>
      </w:r>
      <w:r>
        <w:rPr>
          <w:b w:val="0"/>
          <w:i w:val="0"/>
          <w:smallCaps w:val="0"/>
          <w:strike w:val="0"/>
          <w:sz w:val="16"/>
          <w:u w:val="none"/>
        </w:rPr>
        <w:t xml:space="preserve"> new </w:t>
      </w:r>
      <w:r>
        <w:rPr>
          <w:b/>
          <w:i w:val="0"/>
          <w:smallCaps w:val="0"/>
          <w:strike w:val="0"/>
          <w:sz w:val="28"/>
          <w:highlight w:val="yellow"/>
          <w:u w:val="single"/>
        </w:rPr>
        <w:t>business formation</w:t>
      </w:r>
      <w:r>
        <w:rPr>
          <w:b w:val="0"/>
          <w:i w:val="0"/>
          <w:smallCaps w:val="0"/>
          <w:strike w:val="0"/>
          <w:sz w:val="16"/>
          <w:u w:val="none"/>
        </w:rPr>
        <w:t xml:space="preserve">, new </w:t>
      </w:r>
      <w:r>
        <w:rPr>
          <w:b/>
          <w:i w:val="0"/>
          <w:smallCaps w:val="0"/>
          <w:strike w:val="0"/>
          <w:sz w:val="28"/>
          <w:highlight w:val="yellow"/>
          <w:u w:val="single"/>
        </w:rPr>
        <w:t>patents</w:t>
      </w:r>
      <w:r>
        <w:rPr>
          <w:b w:val="0"/>
          <w:i w:val="0"/>
          <w:smallCaps w:val="0"/>
          <w:strike w:val="0"/>
          <w:sz w:val="16"/>
          <w:u w:val="none"/>
        </w:rPr>
        <w:t xml:space="preserve"> issued, venture capital invested, and more. </w:t>
      </w:r>
      <w:r>
        <w:rPr>
          <w:b/>
          <w:i w:val="0"/>
          <w:smallCaps w:val="0"/>
          <w:strike w:val="0"/>
          <w:sz w:val="28"/>
          <w:u w:val="single"/>
        </w:rPr>
        <w:t xml:space="preserve">The US </w:t>
      </w:r>
      <w:r>
        <w:rPr>
          <w:b/>
          <w:i w:val="0"/>
          <w:smallCaps w:val="0"/>
          <w:strike w:val="0"/>
          <w:sz w:val="28"/>
          <w:highlight w:val="yellow"/>
          <w:u w:val="single"/>
        </w:rPr>
        <w:t>Census</w:t>
      </w:r>
      <w:r>
        <w:rPr>
          <w:b/>
          <w:i w:val="0"/>
          <w:smallCaps w:val="0"/>
          <w:strike w:val="0"/>
          <w:sz w:val="28"/>
          <w:u w:val="single"/>
        </w:rPr>
        <w:t xml:space="preserve"> Bureau</w:t>
      </w:r>
      <w:r>
        <w:rPr>
          <w:b w:val="0"/>
          <w:i w:val="0"/>
          <w:smallCaps w:val="0"/>
          <w:strike w:val="0"/>
          <w:sz w:val="16"/>
          <w:u w:val="none"/>
        </w:rPr>
        <w:t xml:space="preserve">’s seasonally adjusted </w:t>
      </w:r>
      <w:r>
        <w:rPr>
          <w:b/>
          <w:i w:val="0"/>
          <w:smallCaps w:val="0"/>
          <w:strike w:val="0"/>
          <w:sz w:val="28"/>
          <w:u w:val="single"/>
        </w:rPr>
        <w:t>business</w:t>
      </w:r>
      <w:r>
        <w:rPr>
          <w:b/>
          <w:i w:val="0"/>
          <w:smallCaps w:val="0"/>
          <w:strike w:val="0"/>
          <w:sz w:val="28"/>
          <w:u w:val="single"/>
        </w:rPr>
        <w:t xml:space="preserve"> formation </w:t>
      </w:r>
      <w:r>
        <w:rPr>
          <w:b/>
          <w:i w:val="0"/>
          <w:smallCaps w:val="0"/>
          <w:strike w:val="0"/>
          <w:sz w:val="28"/>
          <w:highlight w:val="yellow"/>
          <w:u w:val="single"/>
        </w:rPr>
        <w:t>stat</w:t>
      </w:r>
      <w:r>
        <w:rPr>
          <w:b/>
          <w:i w:val="0"/>
          <w:smallCaps w:val="0"/>
          <w:strike w:val="0"/>
          <w:sz w:val="28"/>
          <w:u w:val="single"/>
        </w:rPr>
        <w:t>istic</w:t>
      </w:r>
      <w:r>
        <w:rPr>
          <w:b/>
          <w:i w:val="0"/>
          <w:smallCaps w:val="0"/>
          <w:strike w:val="0"/>
          <w:sz w:val="28"/>
          <w:highlight w:val="yellow"/>
          <w:u w:val="single"/>
        </w:rPr>
        <w:t>s</w:t>
      </w:r>
      <w:r>
        <w:rPr>
          <w:b w:val="0"/>
          <w:i w:val="0"/>
          <w:smallCaps w:val="0"/>
          <w:strike w:val="0"/>
          <w:sz w:val="16"/>
          <w:u w:val="none"/>
        </w:rPr>
        <w:t xml:space="preserve"> data </w:t>
      </w:r>
      <w:r>
        <w:rPr>
          <w:b/>
          <w:i w:val="0"/>
          <w:smallCaps w:val="0"/>
          <w:strike w:val="0"/>
          <w:sz w:val="28"/>
          <w:highlight w:val="yellow"/>
          <w:u w:val="single"/>
        </w:rPr>
        <w:t>show</w:t>
      </w:r>
      <w:r>
        <w:rPr>
          <w:b w:val="0"/>
          <w:i w:val="0"/>
          <w:smallCaps w:val="0"/>
          <w:strike w:val="0"/>
          <w:sz w:val="16"/>
          <w:u w:val="none"/>
        </w:rPr>
        <w:t xml:space="preserve"> that through 2021, a </w:t>
      </w:r>
      <w:r>
        <w:rPr>
          <w:b/>
          <w:i w:val="0"/>
          <w:smallCaps w:val="0"/>
          <w:strike w:val="0"/>
          <w:sz w:val="28"/>
          <w:highlight w:val="yellow"/>
          <w:u w:val="single"/>
        </w:rPr>
        <w:t>record</w:t>
      </w:r>
      <w:r>
        <w:rPr>
          <w:b w:val="0"/>
          <w:i w:val="0"/>
          <w:smallCaps w:val="0"/>
          <w:strike w:val="0"/>
          <w:sz w:val="16"/>
          <w:u w:val="none"/>
        </w:rPr>
        <w:t xml:space="preserve"> 5.38 million </w:t>
      </w:r>
      <w:r>
        <w:rPr>
          <w:b/>
          <w:i w:val="0"/>
          <w:smallCaps w:val="0"/>
          <w:strike w:val="0"/>
          <w:sz w:val="28"/>
          <w:highlight w:val="yellow"/>
          <w:u w:val="single"/>
        </w:rPr>
        <w:t>applications</w:t>
      </w:r>
      <w:r>
        <w:rPr>
          <w:b w:val="0"/>
          <w:i w:val="0"/>
          <w:smallCaps w:val="0"/>
          <w:strike w:val="0"/>
          <w:sz w:val="16"/>
          <w:u w:val="none"/>
        </w:rPr>
        <w:t xml:space="preserve"> had been filed </w:t>
      </w:r>
      <w:r>
        <w:rPr>
          <w:b/>
          <w:i w:val="0"/>
          <w:smallCaps w:val="0"/>
          <w:strike w:val="0"/>
          <w:sz w:val="28"/>
          <w:highlight w:val="yellow"/>
          <w:u w:val="single"/>
        </w:rPr>
        <w:t>to form</w:t>
      </w:r>
      <w:r>
        <w:rPr>
          <w:b/>
          <w:i w:val="0"/>
          <w:smallCaps w:val="0"/>
          <w:strike w:val="0"/>
          <w:sz w:val="28"/>
          <w:u w:val="single"/>
        </w:rPr>
        <w:t xml:space="preserve"> </w:t>
      </w:r>
      <w:r>
        <w:rPr>
          <w:b/>
          <w:i w:val="0"/>
          <w:smallCaps w:val="0"/>
          <w:strike w:val="0"/>
          <w:sz w:val="28"/>
          <w:u w:val="single"/>
        </w:rPr>
        <w:t xml:space="preserve">new </w:t>
      </w:r>
      <w:r>
        <w:rPr>
          <w:b/>
          <w:i w:val="0"/>
          <w:smallCaps w:val="0"/>
          <w:strike w:val="0"/>
          <w:sz w:val="28"/>
          <w:highlight w:val="yellow"/>
          <w:u w:val="single"/>
        </w:rPr>
        <w:t>businesses</w:t>
      </w:r>
      <w:r>
        <w:rPr>
          <w:b w:val="0"/>
          <w:i w:val="0"/>
          <w:smallCaps w:val="0"/>
          <w:strike w:val="0"/>
          <w:sz w:val="16"/>
          <w:u w:val="none"/>
        </w:rPr>
        <w:t xml:space="preserve">—an increase of more than 50 percent over prepandemic 2019.1 The brisk pace meant there were roughly 409,000 more US filings in 2021 than at the same point in prepandemic 2019. The World Intellectual Property Indicators also showed that aggregate global filing activity across 150 authorities grew in 2020, even amid the global health crisis.2 Venture capital flows have also boomed: in 2021, global </w:t>
      </w:r>
      <w:r>
        <w:rPr>
          <w:b/>
          <w:i w:val="0"/>
          <w:smallCaps w:val="0"/>
          <w:strike w:val="0"/>
          <w:sz w:val="28"/>
          <w:highlight w:val="yellow"/>
          <w:u w:val="single"/>
        </w:rPr>
        <w:t>venture capital</w:t>
      </w:r>
      <w:r>
        <w:rPr>
          <w:b/>
          <w:i w:val="0"/>
          <w:smallCaps w:val="0"/>
          <w:strike w:val="0"/>
          <w:sz w:val="28"/>
          <w:u w:val="single"/>
        </w:rPr>
        <w:t xml:space="preserve"> more than </w:t>
      </w:r>
      <w:r>
        <w:rPr>
          <w:b/>
          <w:i w:val="0"/>
          <w:smallCaps w:val="0"/>
          <w:strike w:val="0"/>
          <w:sz w:val="28"/>
          <w:highlight w:val="yellow"/>
          <w:u w:val="single"/>
        </w:rPr>
        <w:t>doubled</w:t>
      </w:r>
      <w:r>
        <w:rPr>
          <w:b w:val="0"/>
          <w:i w:val="0"/>
          <w:smallCaps w:val="0"/>
          <w:strike w:val="0"/>
          <w:sz w:val="16"/>
          <w:u w:val="none"/>
        </w:rPr>
        <w:t xml:space="preserve"> from 2020, rising 111 percent.3</w:t>
      </w:r>
    </w:p>
    <w:p>
      <w:pPr>
        <w:spacing w:after="60"/>
      </w:pPr>
      <w:r>
        <w:rPr>
          <w:b w:val="0"/>
          <w:i w:val="0"/>
          <w:smallCaps w:val="0"/>
          <w:strike w:val="0"/>
          <w:sz w:val="16"/>
          <w:u w:val="none"/>
        </w:rPr>
        <w:t xml:space="preserve">What’s striking about these dramatic </w:t>
      </w:r>
      <w:r>
        <w:rPr>
          <w:b/>
          <w:i w:val="0"/>
          <w:smallCaps w:val="0"/>
          <w:strike w:val="0"/>
          <w:sz w:val="28"/>
          <w:highlight w:val="yellow"/>
          <w:u w:val="single"/>
        </w:rPr>
        <w:t>advances</w:t>
      </w:r>
      <w:r>
        <w:rPr>
          <w:b w:val="0"/>
          <w:i w:val="0"/>
          <w:smallCaps w:val="0"/>
          <w:strike w:val="0"/>
          <w:sz w:val="16"/>
          <w:u w:val="none"/>
        </w:rPr>
        <w:t xml:space="preserve"> is that they largely </w:t>
      </w:r>
      <w:r>
        <w:rPr>
          <w:b/>
          <w:i w:val="0"/>
          <w:smallCaps w:val="0"/>
          <w:strike w:val="0"/>
          <w:sz w:val="28"/>
          <w:highlight w:val="yellow"/>
          <w:u w:val="single"/>
        </w:rPr>
        <w:t xml:space="preserve">entailed </w:t>
      </w:r>
      <w:r>
        <w:rPr>
          <w:b/>
          <w:i w:val="0"/>
          <w:smallCaps w:val="0"/>
          <w:strike w:val="0"/>
          <w:sz w:val="28"/>
          <w:highlight w:val="yellow"/>
          <w:u w:val="single"/>
        </w:rPr>
        <w:t>people collaborating</w:t>
      </w:r>
      <w:r>
        <w:rPr>
          <w:b w:val="0"/>
          <w:i w:val="0"/>
          <w:smallCaps w:val="0"/>
          <w:strike w:val="0"/>
          <w:sz w:val="16"/>
          <w:u w:val="none"/>
        </w:rPr>
        <w:t xml:space="preserve"> remotely, </w:t>
      </w:r>
      <w:r>
        <w:rPr>
          <w:b/>
          <w:i w:val="0"/>
          <w:smallCaps w:val="0"/>
          <w:strike w:val="0"/>
          <w:sz w:val="28"/>
          <w:highlight w:val="yellow"/>
          <w:u w:val="single"/>
        </w:rPr>
        <w:t xml:space="preserve">leveraging </w:t>
      </w:r>
      <w:r>
        <w:rPr>
          <w:b/>
          <w:i w:val="0"/>
          <w:smallCaps w:val="0"/>
          <w:strike w:val="0"/>
          <w:sz w:val="28"/>
          <w:highlight w:val="yellow"/>
          <w:u w:val="single"/>
        </w:rPr>
        <w:t>tech</w:t>
      </w:r>
      <w:r>
        <w:rPr>
          <w:b/>
          <w:i w:val="0"/>
          <w:smallCaps w:val="0"/>
          <w:strike w:val="0"/>
          <w:sz w:val="28"/>
          <w:u w:val="single"/>
        </w:rPr>
        <w:t>nology</w:t>
      </w:r>
      <w:r>
        <w:rPr>
          <w:b w:val="0"/>
          <w:i w:val="0"/>
          <w:smallCaps w:val="0"/>
          <w:strike w:val="0"/>
          <w:sz w:val="16"/>
          <w:u w:val="none"/>
        </w:rPr>
        <w:t xml:space="preserve"> in different ways, </w:t>
      </w:r>
      <w:r>
        <w:rPr>
          <w:b/>
          <w:i w:val="0"/>
          <w:smallCaps w:val="0"/>
          <w:strike w:val="0"/>
          <w:sz w:val="28"/>
          <w:u w:val="single"/>
        </w:rPr>
        <w:t xml:space="preserve">and </w:t>
      </w:r>
      <w:r>
        <w:rPr>
          <w:b/>
          <w:i w:val="0"/>
          <w:smallCaps w:val="0"/>
          <w:strike w:val="0"/>
          <w:sz w:val="28"/>
          <w:highlight w:val="yellow"/>
          <w:u w:val="single"/>
        </w:rPr>
        <w:t xml:space="preserve">being </w:t>
      </w:r>
      <w:r>
        <w:rPr>
          <w:b/>
          <w:i w:val="0"/>
          <w:smallCaps w:val="0"/>
          <w:strike w:val="0"/>
          <w:sz w:val="28"/>
          <w:highlight w:val="yellow"/>
          <w:u w:val="single"/>
        </w:rPr>
        <w:t>bolder</w:t>
      </w:r>
      <w:r>
        <w:rPr>
          <w:b/>
          <w:i w:val="0"/>
          <w:smallCaps w:val="0"/>
          <w:strike w:val="0"/>
          <w:sz w:val="28"/>
          <w:highlight w:val="yellow"/>
          <w:u w:val="single"/>
        </w:rPr>
        <w:t xml:space="preserve"> </w:t>
      </w:r>
      <w:r>
        <w:rPr>
          <w:b/>
          <w:i w:val="0"/>
          <w:smallCaps w:val="0"/>
          <w:strike w:val="0"/>
          <w:sz w:val="28"/>
          <w:u w:val="single"/>
        </w:rPr>
        <w:t xml:space="preserve">with </w:t>
      </w:r>
      <w:r>
        <w:rPr>
          <w:b/>
          <w:i w:val="0"/>
          <w:smallCaps w:val="0"/>
          <w:strike w:val="0"/>
          <w:sz w:val="28"/>
          <w:u w:val="single"/>
        </w:rPr>
        <w:t>innovation</w:t>
      </w:r>
      <w:r>
        <w:rPr>
          <w:b w:val="0"/>
          <w:i w:val="0"/>
          <w:smallCaps w:val="0"/>
          <w:strike w:val="0"/>
          <w:sz w:val="16"/>
          <w:u w:val="none"/>
        </w:rPr>
        <w:t xml:space="preserve">, </w:t>
      </w:r>
      <w:r>
        <w:rPr>
          <w:b/>
          <w:i w:val="0"/>
          <w:smallCaps w:val="0"/>
          <w:strike w:val="0"/>
          <w:sz w:val="28"/>
          <w:u w:val="single"/>
        </w:rPr>
        <w:t>automation</w:t>
      </w:r>
      <w:r>
        <w:rPr>
          <w:b w:val="0"/>
          <w:i w:val="0"/>
          <w:smallCaps w:val="0"/>
          <w:strike w:val="0"/>
          <w:sz w:val="16"/>
          <w:u w:val="none"/>
        </w:rPr>
        <w:t>, and digitization than ever before. For decades, physical proximity has been considered essential to successful innovation. In an influential 1977 book, management professor Thomas Allen described a strong negative correlation between physical distance and frequency of communication, finding that people are four times as likely to regularly talk with someone six feet away from them as with someone 60 feet away, and people almost never communicate with colleagues on separate floors or in separate buildings.4</w:t>
      </w:r>
    </w:p>
    <w:p>
      <w:pPr>
        <w:spacing w:after="60"/>
      </w:pPr>
      <w:r>
        <w:rPr>
          <w:b w:val="0"/>
          <w:i w:val="0"/>
          <w:smallCaps w:val="0"/>
          <w:strike w:val="0"/>
          <w:sz w:val="16"/>
          <w:u w:val="none"/>
        </w:rPr>
        <w:t>This proximity mantra guided everything from office layouts to urban planning. Cities such as Boston (with many counterparts around the world) have tried to fuel innovation by establishing districts where academia, research organizations, start-ups, and investors work side by side in purpose-designed “innovation ecosystems.”5 Locating problem solvers together to encourage creative collisions of ideas, experimentation, and informal collaboration is also core to one of McKinsey’s original eight essentials of innovation.</w:t>
      </w:r>
    </w:p>
    <w:p>
      <w:pPr>
        <w:spacing w:after="60"/>
      </w:pPr>
      <w:r>
        <w:rPr>
          <w:b w:val="0"/>
          <w:i w:val="0"/>
          <w:smallCaps w:val="0"/>
          <w:strike w:val="0"/>
          <w:sz w:val="16"/>
          <w:u w:val="none"/>
        </w:rPr>
        <w:t xml:space="preserve">While the pandemic-related measures have thwarted the engineered serendipity designed into physical </w:t>
      </w:r>
      <w:r>
        <w:rPr>
          <w:b w:val="0"/>
          <w:i w:val="0"/>
          <w:smallCaps w:val="0"/>
          <w:strike w:val="0"/>
          <w:sz w:val="16"/>
          <w:u w:val="none"/>
        </w:rPr>
        <w:t>work spaces</w:t>
      </w:r>
      <w:r>
        <w:rPr>
          <w:b w:val="0"/>
          <w:i w:val="0"/>
          <w:smallCaps w:val="0"/>
          <w:strike w:val="0"/>
          <w:sz w:val="16"/>
          <w:u w:val="none"/>
        </w:rPr>
        <w:t xml:space="preserve">, making watercooler conversations and impromptu problem-solving interactions difficult to replicate virtually, it has led to a broad embrace of videoconferencing and virtual collaboration tools. Organizational network and collaboration analytics have also enabled innovative companies to help employees build and sustain the ties necessary to generate new ideas. As a result, </w:t>
      </w:r>
      <w:r>
        <w:rPr>
          <w:b/>
          <w:i w:val="0"/>
          <w:smallCaps w:val="0"/>
          <w:strike w:val="0"/>
          <w:sz w:val="28"/>
          <w:u w:val="single"/>
        </w:rPr>
        <w:t>organizations</w:t>
      </w:r>
      <w:r>
        <w:rPr>
          <w:b w:val="0"/>
          <w:i w:val="0"/>
          <w:smallCaps w:val="0"/>
          <w:strike w:val="0"/>
          <w:sz w:val="16"/>
          <w:u w:val="none"/>
        </w:rPr>
        <w:t xml:space="preserve"> </w:t>
      </w:r>
      <w:r>
        <w:rPr>
          <w:b/>
          <w:i w:val="0"/>
          <w:smallCaps w:val="0"/>
          <w:strike w:val="0"/>
          <w:sz w:val="28"/>
          <w:u w:val="single"/>
        </w:rPr>
        <w:t>have</w:t>
      </w:r>
      <w:r>
        <w:rPr>
          <w:b w:val="0"/>
          <w:i w:val="0"/>
          <w:smallCaps w:val="0"/>
          <w:strike w:val="0"/>
          <w:sz w:val="16"/>
          <w:u w:val="none"/>
        </w:rPr>
        <w:t>, in the words of author Steven Johnson, “</w:t>
      </w:r>
      <w:r>
        <w:rPr>
          <w:b/>
          <w:i w:val="0"/>
          <w:smallCaps w:val="0"/>
          <w:strike w:val="0"/>
          <w:sz w:val="28"/>
          <w:highlight w:val="yellow"/>
          <w:u w:val="single"/>
        </w:rPr>
        <w:t>widened</w:t>
      </w:r>
      <w:r>
        <w:rPr>
          <w:b w:val="0"/>
          <w:i w:val="0"/>
          <w:smallCaps w:val="0"/>
          <w:strike w:val="0"/>
          <w:sz w:val="16"/>
          <w:u w:val="none"/>
        </w:rPr>
        <w:t xml:space="preserve"> the pool of </w:t>
      </w:r>
      <w:r>
        <w:rPr>
          <w:b/>
          <w:i w:val="0"/>
          <w:smallCaps w:val="0"/>
          <w:strike w:val="0"/>
          <w:sz w:val="28"/>
          <w:highlight w:val="yellow"/>
          <w:u w:val="single"/>
        </w:rPr>
        <w:t>minds</w:t>
      </w:r>
      <w:r>
        <w:rPr>
          <w:b/>
          <w:i w:val="0"/>
          <w:smallCaps w:val="0"/>
          <w:strike w:val="0"/>
          <w:sz w:val="28"/>
          <w:u w:val="single"/>
        </w:rPr>
        <w:t xml:space="preserve"> that</w:t>
      </w:r>
      <w:r>
        <w:rPr>
          <w:b w:val="0"/>
          <w:i w:val="0"/>
          <w:smallCaps w:val="0"/>
          <w:strike w:val="0"/>
          <w:sz w:val="16"/>
          <w:u w:val="none"/>
        </w:rPr>
        <w:t xml:space="preserve"> could </w:t>
      </w:r>
      <w:r>
        <w:rPr>
          <w:b/>
          <w:i w:val="0"/>
          <w:smallCaps w:val="0"/>
          <w:strike w:val="0"/>
          <w:sz w:val="28"/>
          <w:highlight w:val="yellow"/>
          <w:u w:val="single"/>
        </w:rPr>
        <w:t>come up with</w:t>
      </w:r>
      <w:r>
        <w:rPr>
          <w:b w:val="0"/>
          <w:i w:val="0"/>
          <w:smallCaps w:val="0"/>
          <w:strike w:val="0"/>
          <w:sz w:val="16"/>
          <w:u w:val="none"/>
        </w:rPr>
        <w:t xml:space="preserve"> and share </w:t>
      </w:r>
      <w:r>
        <w:rPr>
          <w:b/>
          <w:i w:val="0"/>
          <w:smallCaps w:val="0"/>
          <w:strike w:val="0"/>
          <w:sz w:val="28"/>
          <w:u w:val="single"/>
        </w:rPr>
        <w:t xml:space="preserve">good </w:t>
      </w:r>
      <w:r>
        <w:rPr>
          <w:b/>
          <w:i w:val="0"/>
          <w:smallCaps w:val="0"/>
          <w:strike w:val="0"/>
          <w:sz w:val="28"/>
          <w:highlight w:val="yellow"/>
          <w:u w:val="single"/>
        </w:rPr>
        <w:t>ideas</w:t>
      </w:r>
      <w:r>
        <w:rPr>
          <w:b w:val="0"/>
          <w:i w:val="0"/>
          <w:smallCaps w:val="0"/>
          <w:strike w:val="0"/>
          <w:sz w:val="16"/>
          <w:u w:val="none"/>
        </w:rPr>
        <w:t>”6—</w:t>
      </w:r>
      <w:r>
        <w:rPr>
          <w:b/>
          <w:i w:val="0"/>
          <w:smallCaps w:val="0"/>
          <w:strike w:val="0"/>
          <w:sz w:val="28"/>
          <w:u w:val="single"/>
        </w:rPr>
        <w:t xml:space="preserve">a </w:t>
      </w:r>
      <w:r>
        <w:rPr>
          <w:b/>
          <w:i w:val="0"/>
          <w:smallCaps w:val="0"/>
          <w:strike w:val="0"/>
          <w:sz w:val="28"/>
          <w:highlight w:val="yellow"/>
          <w:u w:val="single"/>
        </w:rPr>
        <w:t>vital</w:t>
      </w:r>
      <w:r>
        <w:rPr>
          <w:b/>
          <w:i w:val="0"/>
          <w:smallCaps w:val="0"/>
          <w:strike w:val="0"/>
          <w:sz w:val="28"/>
          <w:u w:val="single"/>
        </w:rPr>
        <w:t xml:space="preserve"> ingredient</w:t>
      </w:r>
      <w:r>
        <w:rPr>
          <w:b/>
          <w:i w:val="0"/>
          <w:smallCaps w:val="0"/>
          <w:strike w:val="0"/>
          <w:sz w:val="28"/>
          <w:u w:val="single"/>
        </w:rPr>
        <w:t xml:space="preserve"> </w:t>
      </w:r>
      <w:r>
        <w:rPr>
          <w:b/>
          <w:i w:val="0"/>
          <w:smallCaps w:val="0"/>
          <w:strike w:val="0"/>
          <w:sz w:val="28"/>
          <w:highlight w:val="yellow"/>
          <w:u w:val="single"/>
        </w:rPr>
        <w:t>for innovation</w:t>
      </w:r>
      <w:r>
        <w:rPr>
          <w:b w:val="0"/>
          <w:i w:val="0"/>
          <w:smallCaps w:val="0"/>
          <w:strike w:val="0"/>
          <w:sz w:val="16"/>
          <w:u w:val="none"/>
        </w:rPr>
        <w:t>. By connecting people into broader virtual networks, the pandemic has increased the collective speed and creativity of innovation efforts.</w:t>
      </w:r>
    </w:p>
    <w:p>
      <w:pPr>
        <w:spacing w:after="60"/>
      </w:pPr>
      <w:r>
        <w:rPr>
          <w:b w:val="0"/>
          <w:i w:val="0"/>
          <w:smallCaps w:val="0"/>
          <w:strike w:val="0"/>
          <w:sz w:val="16"/>
          <w:u w:val="none"/>
        </w:rPr>
        <w:t xml:space="preserve">It’s likely that flexible </w:t>
      </w:r>
      <w:r>
        <w:rPr>
          <w:b/>
          <w:i w:val="0"/>
          <w:smallCaps w:val="0"/>
          <w:strike w:val="0"/>
          <w:sz w:val="28"/>
          <w:highlight w:val="yellow"/>
          <w:u w:val="single"/>
        </w:rPr>
        <w:t>work</w:t>
      </w:r>
      <w:r>
        <w:rPr>
          <w:b w:val="0"/>
          <w:i w:val="0"/>
          <w:smallCaps w:val="0"/>
          <w:strike w:val="0"/>
          <w:sz w:val="16"/>
          <w:u w:val="none"/>
        </w:rPr>
        <w:t xml:space="preserve"> and workplaces </w:t>
      </w:r>
      <w:r>
        <w:rPr>
          <w:b/>
          <w:i w:val="0"/>
          <w:smallCaps w:val="0"/>
          <w:strike w:val="0"/>
          <w:sz w:val="28"/>
          <w:highlight w:val="yellow"/>
          <w:u w:val="single"/>
        </w:rPr>
        <w:t>are here to stay</w:t>
      </w:r>
      <w:r>
        <w:rPr>
          <w:b w:val="0"/>
          <w:i w:val="0"/>
          <w:smallCaps w:val="0"/>
          <w:strike w:val="0"/>
          <w:sz w:val="16"/>
          <w:u w:val="none"/>
        </w:rPr>
        <w:t xml:space="preserve">, especially </w:t>
      </w:r>
      <w:r>
        <w:rPr>
          <w:b/>
          <w:i w:val="0"/>
          <w:smallCaps w:val="0"/>
          <w:strike w:val="0"/>
          <w:sz w:val="28"/>
          <w:u w:val="single"/>
        </w:rPr>
        <w:t xml:space="preserve">for organizations seeking </w:t>
      </w:r>
      <w:r>
        <w:rPr>
          <w:b/>
          <w:i w:val="0"/>
          <w:smallCaps w:val="0"/>
          <w:strike w:val="0"/>
          <w:sz w:val="28"/>
          <w:highlight w:val="yellow"/>
          <w:u w:val="single"/>
        </w:rPr>
        <w:t>to</w:t>
      </w:r>
      <w:r>
        <w:rPr>
          <w:b w:val="0"/>
          <w:i w:val="0"/>
          <w:smallCaps w:val="0"/>
          <w:strike w:val="0"/>
          <w:sz w:val="16"/>
          <w:u w:val="none"/>
        </w:rPr>
        <w:t xml:space="preserve"> maintain or </w:t>
      </w:r>
      <w:r>
        <w:rPr>
          <w:b/>
          <w:i w:val="0"/>
          <w:smallCaps w:val="0"/>
          <w:strike w:val="0"/>
          <w:sz w:val="28"/>
          <w:highlight w:val="yellow"/>
          <w:u w:val="single"/>
        </w:rPr>
        <w:t>accelerate</w:t>
      </w:r>
      <w:r>
        <w:rPr>
          <w:b w:val="0"/>
          <w:i w:val="0"/>
          <w:smallCaps w:val="0"/>
          <w:strike w:val="0"/>
          <w:sz w:val="16"/>
          <w:u w:val="none"/>
        </w:rPr>
        <w:t xml:space="preserve"> this elevated pace of </w:t>
      </w:r>
      <w:r>
        <w:rPr>
          <w:b/>
          <w:i w:val="0"/>
          <w:smallCaps w:val="0"/>
          <w:strike w:val="0"/>
          <w:sz w:val="28"/>
          <w:highlight w:val="yellow"/>
          <w:u w:val="single"/>
        </w:rPr>
        <w:t>innovation</w:t>
      </w:r>
      <w:r>
        <w:rPr>
          <w:b w:val="0"/>
          <w:i w:val="0"/>
          <w:smallCaps w:val="0"/>
          <w:strike w:val="0"/>
          <w:sz w:val="16"/>
          <w:u w:val="none"/>
        </w:rPr>
        <w:t>. More than half of corporate and government employees say they would like to work from home at least three days per week, and the number is even higher for innovation talent, such as programmers.7 Location flexibility has become a de facto expectation for the latter group. Rather than seeing this as an obstacle, organizations seeking to innovate are doubling down on the benefits that new approaches to innovation present.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