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single"/>
        </w:rPr>
        <w:t>Productivity proves innovation high</w:t>
      </w:r>
      <w:r>
        <w:rPr>
          <w:b/>
          <w:i w:val="0"/>
          <w:smallCaps w:val="0"/>
          <w:strike w:val="0"/>
          <w:sz w:val="28"/>
          <w:u w:val="none"/>
        </w:rPr>
        <w:t>---s</w:t>
      </w:r>
      <w:r>
        <w:rPr>
          <w:b/>
          <w:i w:val="0"/>
          <w:smallCaps w:val="0"/>
          <w:strike w:val="0"/>
          <w:sz w:val="28"/>
          <w:u w:val="none"/>
        </w:rPr>
        <w:t>trong</w:t>
      </w:r>
      <w:r>
        <w:rPr>
          <w:b/>
          <w:i w:val="0"/>
          <w:smallCaps w:val="0"/>
          <w:strike w:val="0"/>
          <w:sz w:val="28"/>
          <w:u w:val="none"/>
        </w:rPr>
        <w:t xml:space="preserve"> private business formation is driving innovation.</w:t>
      </w:r>
    </w:p>
    <w:p>
      <w:pPr>
        <w:spacing w:after="80"/>
      </w:pPr>
      <w:r>
        <w:rPr>
          <w:b w:val="0"/>
          <w:i w:val="0"/>
          <w:smallCaps w:val="0"/>
          <w:strike w:val="0"/>
          <w:sz w:val="20"/>
          <w:u w:val="none"/>
        </w:rPr>
        <w:t>Ryan A.</w:t>
      </w:r>
      <w:r>
        <w:rPr>
          <w:b/>
          <w:i w:val="0"/>
          <w:smallCaps w:val="0"/>
          <w:strike w:val="0"/>
          <w:sz w:val="24"/>
          <w:u w:val="none"/>
        </w:rPr>
        <w:t xml:space="preserve"> Decker &amp;</w:t>
      </w:r>
      <w:r>
        <w:rPr>
          <w:b w:val="0"/>
          <w:i w:val="0"/>
          <w:smallCaps w:val="0"/>
          <w:strike w:val="0"/>
          <w:sz w:val="20"/>
          <w:u w:val="none"/>
        </w:rPr>
        <w:t xml:space="preserve"> John</w:t>
      </w:r>
      <w:r>
        <w:rPr>
          <w:b/>
          <w:i w:val="0"/>
          <w:smallCaps w:val="0"/>
          <w:strike w:val="0"/>
          <w:sz w:val="24"/>
          <w:u w:val="none"/>
        </w:rPr>
        <w:t xml:space="preserve"> Haltiwanger</w:t>
      </w:r>
      <w:r>
        <w:rPr>
          <w:b w:val="0"/>
          <w:i w:val="0"/>
          <w:smallCaps w:val="0"/>
          <w:strike w:val="0"/>
          <w:sz w:val="24"/>
          <w:u w:val="none"/>
        </w:rPr>
        <w:t>, 11-30-20</w:t>
      </w:r>
      <w:r>
        <w:rPr>
          <w:b/>
          <w:i w:val="0"/>
          <w:smallCaps w:val="0"/>
          <w:strike w:val="0"/>
          <w:sz w:val="24"/>
          <w:u w:val="none"/>
        </w:rPr>
        <w:t xml:space="preserve">23, </w:t>
      </w:r>
      <w:r>
        <w:rPr>
          <w:b w:val="0"/>
          <w:i w:val="0"/>
          <w:smallCaps w:val="0"/>
          <w:strike w:val="0"/>
          <w:sz w:val="24"/>
          <w:u w:val="none"/>
        </w:rPr>
        <w:t xml:space="preserve">"Is the post-pandemic surge in business dynamism here to </w:t>
      </w:r>
      <w:r>
        <w:rPr>
          <w:b w:val="0"/>
          <w:i w:val="0"/>
          <w:smallCaps w:val="0"/>
          <w:strike w:val="0"/>
          <w:sz w:val="24"/>
          <w:u w:val="none"/>
        </w:rPr>
        <w:t>stay?,</w:t>
      </w:r>
      <w:r>
        <w:rPr>
          <w:b w:val="0"/>
          <w:i w:val="0"/>
          <w:smallCaps w:val="0"/>
          <w:strike w:val="0"/>
          <w:sz w:val="24"/>
          <w:u w:val="none"/>
        </w:rPr>
        <w:t>" Brookings, https://www.brookings.edu/articles/is-the-post-pandemic-surge-in-business-dynamism-here-to-stay</w:t>
      </w:r>
      <w:r>
        <w:rPr>
          <w:b/>
          <w:i w:val="0"/>
          <w:smallCaps w:val="0"/>
          <w:strike w:val="0"/>
          <w:sz w:val="28"/>
          <w:u w:val="single"/>
        </w:rPr>
        <w:t>/</w:t>
      </w:r>
    </w:p>
    <w:p>
      <w:pPr>
        <w:spacing w:after="60"/>
      </w:pPr>
      <w:r>
        <w:rPr>
          <w:b w:val="0"/>
          <w:i w:val="0"/>
          <w:smallCaps w:val="0"/>
          <w:strike w:val="0"/>
          <w:sz w:val="16"/>
          <w:u w:val="none"/>
        </w:rPr>
        <w:t>However</w:t>
      </w:r>
      <w:r>
        <w:rPr>
          <w:b/>
          <w:i w:val="0"/>
          <w:smallCaps w:val="0"/>
          <w:strike w:val="0"/>
          <w:sz w:val="28"/>
          <w:u w:val="single"/>
        </w:rPr>
        <w:t xml:space="preserve">, </w:t>
      </w:r>
      <w:r>
        <w:rPr>
          <w:b/>
          <w:i w:val="0"/>
          <w:smallCaps w:val="0"/>
          <w:strike w:val="0"/>
          <w:sz w:val="28"/>
          <w:highlight w:val="yellow"/>
          <w:u w:val="single"/>
        </w:rPr>
        <w:t>we’ve</w:t>
      </w:r>
      <w:r>
        <w:rPr>
          <w:b/>
          <w:i w:val="0"/>
          <w:smallCaps w:val="0"/>
          <w:strike w:val="0"/>
          <w:sz w:val="28"/>
          <w:u w:val="single"/>
        </w:rPr>
        <w:t xml:space="preserve"> also </w:t>
      </w:r>
      <w:r>
        <w:rPr>
          <w:b/>
          <w:i w:val="0"/>
          <w:smallCaps w:val="0"/>
          <w:strike w:val="0"/>
          <w:sz w:val="28"/>
          <w:highlight w:val="yellow"/>
          <w:u w:val="single"/>
        </w:rPr>
        <w:t>seen</w:t>
      </w:r>
      <w:r>
        <w:rPr>
          <w:b/>
          <w:i w:val="0"/>
          <w:smallCaps w:val="0"/>
          <w:strike w:val="0"/>
          <w:sz w:val="28"/>
          <w:u w:val="single"/>
        </w:rPr>
        <w:t xml:space="preserve">, not just in the surrounding counties, although we’ve seen in terms of downtown areas, but </w:t>
      </w:r>
      <w:r>
        <w:rPr>
          <w:b/>
          <w:i w:val="0"/>
          <w:smallCaps w:val="0"/>
          <w:strike w:val="0"/>
          <w:sz w:val="28"/>
          <w:u w:val="single"/>
        </w:rPr>
        <w:t>actually across</w:t>
      </w:r>
      <w:r>
        <w:rPr>
          <w:b/>
          <w:i w:val="0"/>
          <w:smallCaps w:val="0"/>
          <w:strike w:val="0"/>
          <w:sz w:val="28"/>
          <w:u w:val="single"/>
        </w:rPr>
        <w:t xml:space="preserve"> the nation, </w:t>
      </w:r>
      <w:r>
        <w:rPr>
          <w:b/>
          <w:i w:val="0"/>
          <w:smallCaps w:val="0"/>
          <w:strike w:val="0"/>
          <w:sz w:val="28"/>
          <w:highlight w:val="yellow"/>
          <w:u w:val="single"/>
        </w:rPr>
        <w:t>a</w:t>
      </w:r>
      <w:r>
        <w:rPr>
          <w:b/>
          <w:i w:val="0"/>
          <w:smallCaps w:val="0"/>
          <w:strike w:val="0"/>
          <w:sz w:val="28"/>
          <w:u w:val="single"/>
        </w:rPr>
        <w:t xml:space="preserve"> </w:t>
      </w:r>
      <w:r>
        <w:rPr>
          <w:b/>
          <w:i w:val="0"/>
          <w:smallCaps w:val="0"/>
          <w:strike w:val="0"/>
          <w:sz w:val="28"/>
          <w:highlight w:val="yellow"/>
          <w:u w:val="single"/>
        </w:rPr>
        <w:t xml:space="preserve">surge in businesses in the </w:t>
      </w:r>
      <w:r>
        <w:rPr>
          <w:b/>
          <w:i w:val="0"/>
          <w:smallCaps w:val="0"/>
          <w:strike w:val="0"/>
          <w:sz w:val="28"/>
          <w:highlight w:val="yellow"/>
          <w:u w:val="single"/>
        </w:rPr>
        <w:t>innovative intensive industries</w:t>
      </w:r>
      <w:r>
        <w:rPr>
          <w:b/>
          <w:i w:val="0"/>
          <w:smallCaps w:val="0"/>
          <w:strike w:val="0"/>
          <w:sz w:val="28"/>
          <w:u w:val="single"/>
        </w:rPr>
        <w:t xml:space="preserve">, exactly the same kind of innovative intensive industries that played such a </w:t>
      </w:r>
      <w:r>
        <w:rPr>
          <w:b/>
          <w:i w:val="0"/>
          <w:smallCaps w:val="0"/>
          <w:strike w:val="0"/>
          <w:sz w:val="28"/>
          <w:highlight w:val="yellow"/>
          <w:u w:val="single"/>
        </w:rPr>
        <w:t>big role in</w:t>
      </w:r>
      <w:r>
        <w:rPr>
          <w:b/>
          <w:i w:val="0"/>
          <w:smallCaps w:val="0"/>
          <w:strike w:val="0"/>
          <w:sz w:val="28"/>
          <w:u w:val="single"/>
        </w:rPr>
        <w:t xml:space="preserve"> the </w:t>
      </w:r>
      <w:r>
        <w:rPr>
          <w:b/>
          <w:i w:val="0"/>
          <w:smallCaps w:val="0"/>
          <w:strike w:val="0"/>
          <w:sz w:val="28"/>
          <w:highlight w:val="yellow"/>
          <w:u w:val="single"/>
        </w:rPr>
        <w:t>productivity surge</w:t>
      </w:r>
      <w:r>
        <w:rPr>
          <w:b/>
          <w:i w:val="0"/>
          <w:smallCaps w:val="0"/>
          <w:strike w:val="0"/>
          <w:sz w:val="28"/>
          <w:u w:val="single"/>
        </w:rPr>
        <w:t xml:space="preserve"> </w:t>
      </w:r>
      <w:r>
        <w:rPr>
          <w:b w:val="0"/>
          <w:i w:val="0"/>
          <w:smallCaps w:val="0"/>
          <w:strike w:val="0"/>
          <w:sz w:val="16"/>
          <w:u w:val="none"/>
        </w:rPr>
        <w:t xml:space="preserve">in the 1990s and early 2000s, particularly the information sector and the professional, scientific, and technical services sectors. Those are those are sectors that are STEM intensive sectors. And if we just ask ourselves what sector is now, in the most recent data, the kind of the most important sector in terms of where business formation is coming in, it’s </w:t>
      </w:r>
      <w:r>
        <w:rPr>
          <w:b w:val="0"/>
          <w:i w:val="0"/>
          <w:smallCaps w:val="0"/>
          <w:strike w:val="0"/>
          <w:sz w:val="16"/>
          <w:u w:val="none"/>
        </w:rPr>
        <w:t>actually professional</w:t>
      </w:r>
      <w:r>
        <w:rPr>
          <w:b w:val="0"/>
          <w:i w:val="0"/>
          <w:smallCaps w:val="0"/>
          <w:strike w:val="0"/>
          <w:sz w:val="16"/>
          <w:u w:val="none"/>
        </w:rPr>
        <w:t>, scientific, and technical services.</w:t>
      </w:r>
    </w:p>
    <w:p>
      <w:pPr>
        <w:spacing w:after="60"/>
      </w:pPr>
      <w:r>
        <w:rPr>
          <w:b w:val="0"/>
          <w:i w:val="0"/>
          <w:smallCaps w:val="0"/>
          <w:strike w:val="0"/>
          <w:sz w:val="16"/>
          <w:u w:val="none"/>
        </w:rPr>
        <w:t xml:space="preserve">It’s worth noting, and I’m not saying this is all AI, but new AI businesses they’re going they’re going to be classified either in the information sector or </w:t>
      </w:r>
      <w:r>
        <w:rPr>
          <w:b w:val="0"/>
          <w:i w:val="0"/>
          <w:smallCaps w:val="0"/>
          <w:strike w:val="0"/>
          <w:sz w:val="16"/>
          <w:u w:val="none"/>
        </w:rPr>
        <w:t>actually many</w:t>
      </w:r>
      <w:r>
        <w:rPr>
          <w:b w:val="0"/>
          <w:i w:val="0"/>
          <w:smallCaps w:val="0"/>
          <w:strike w:val="0"/>
          <w:sz w:val="16"/>
          <w:u w:val="none"/>
        </w:rPr>
        <w:t xml:space="preserve"> of them are classified in the professional scientific and technical services industry. So, I don’t </w:t>
      </w:r>
      <w:r>
        <w:rPr>
          <w:b w:val="0"/>
          <w:i w:val="0"/>
          <w:smallCaps w:val="0"/>
          <w:strike w:val="0"/>
          <w:sz w:val="16"/>
          <w:u w:val="none"/>
        </w:rPr>
        <w:t>actually have</w:t>
      </w:r>
      <w:r>
        <w:rPr>
          <w:b w:val="0"/>
          <w:i w:val="0"/>
          <w:smallCaps w:val="0"/>
          <w:strike w:val="0"/>
          <w:sz w:val="16"/>
          <w:u w:val="none"/>
        </w:rPr>
        <w:t xml:space="preserve"> the microdata to tell you, oh, yeah, this is AI. But I can tell you these are exactly the sectors that surged in the 1990s with all that productivity growth. And again, the last time we saw anything like this was the 1990s.</w:t>
      </w:r>
    </w:p>
    <w:p>
      <w:pPr>
        <w:spacing w:after="60"/>
      </w:pPr>
      <w:r>
        <w:rPr>
          <w:b/>
          <w:i w:val="0"/>
          <w:smallCaps w:val="0"/>
          <w:strike w:val="0"/>
          <w:sz w:val="28"/>
          <w:u w:val="single"/>
        </w:rPr>
        <w:t xml:space="preserve">And so, to the extent that </w:t>
      </w:r>
      <w:r>
        <w:rPr>
          <w:b/>
          <w:i w:val="0"/>
          <w:smallCaps w:val="0"/>
          <w:strike w:val="0"/>
          <w:sz w:val="28"/>
          <w:highlight w:val="yellow"/>
          <w:u w:val="single"/>
        </w:rPr>
        <w:t xml:space="preserve">we regard a </w:t>
      </w:r>
      <w:r>
        <w:rPr>
          <w:b/>
          <w:i w:val="0"/>
          <w:smallCaps w:val="0"/>
          <w:strike w:val="0"/>
          <w:sz w:val="28"/>
          <w:highlight w:val="yellow"/>
          <w:u w:val="single"/>
        </w:rPr>
        <w:t>surge in entry</w:t>
      </w:r>
      <w:r>
        <w:rPr>
          <w:b/>
          <w:i w:val="0"/>
          <w:smallCaps w:val="0"/>
          <w:strike w:val="0"/>
          <w:sz w:val="28"/>
          <w:u w:val="single"/>
        </w:rPr>
        <w:t xml:space="preserve"> in innovative-intensive sectors </w:t>
      </w:r>
      <w:r>
        <w:rPr>
          <w:b/>
          <w:i w:val="0"/>
          <w:smallCaps w:val="0"/>
          <w:strike w:val="0"/>
          <w:sz w:val="28"/>
          <w:highlight w:val="yellow"/>
          <w:u w:val="single"/>
        </w:rPr>
        <w:t xml:space="preserve">as a leading indicator of possible </w:t>
      </w:r>
      <w:r>
        <w:rPr>
          <w:b/>
          <w:i w:val="0"/>
          <w:smallCaps w:val="0"/>
          <w:strike w:val="0"/>
          <w:sz w:val="28"/>
          <w:highlight w:val="yellow"/>
          <w:u w:val="single"/>
        </w:rPr>
        <w:t>future innovation</w:t>
      </w:r>
      <w:r>
        <w:rPr>
          <w:b/>
          <w:i w:val="0"/>
          <w:smallCaps w:val="0"/>
          <w:strike w:val="0"/>
          <w:sz w:val="28"/>
          <w:highlight w:val="yellow"/>
          <w:u w:val="single"/>
        </w:rPr>
        <w:t xml:space="preserve"> and </w:t>
      </w:r>
      <w:r>
        <w:rPr>
          <w:b/>
          <w:i w:val="0"/>
          <w:smallCaps w:val="0"/>
          <w:strike w:val="0"/>
          <w:sz w:val="28"/>
          <w:highlight w:val="yellow"/>
          <w:u w:val="single"/>
        </w:rPr>
        <w:t>productivity growth</w:t>
      </w:r>
      <w:r>
        <w:rPr>
          <w:b/>
          <w:i w:val="0"/>
          <w:smallCaps w:val="0"/>
          <w:strike w:val="0"/>
          <w:sz w:val="28"/>
          <w:u w:val="single"/>
        </w:rPr>
        <w:t xml:space="preserve">, </w:t>
      </w:r>
      <w:r>
        <w:rPr>
          <w:b/>
          <w:i w:val="0"/>
          <w:smallCaps w:val="0"/>
          <w:strike w:val="0"/>
          <w:sz w:val="28"/>
          <w:highlight w:val="yellow"/>
          <w:u w:val="single"/>
        </w:rPr>
        <w:t>this is a good sign.</w:t>
      </w:r>
    </w:p>
    <w:p>
      <w:pPr>
        <w:spacing w:after="60"/>
      </w:pPr>
      <w:r>
        <w:rPr>
          <w:b w:val="0"/>
          <w:i w:val="0"/>
          <w:smallCaps w:val="0"/>
          <w:strike w:val="0"/>
          <w:sz w:val="16"/>
          <w:u w:val="none"/>
        </w:rPr>
        <w:t xml:space="preserve">So, my two-part story is on the one hand, I think some of this is </w:t>
      </w:r>
      <w:r>
        <w:rPr>
          <w:b w:val="0"/>
          <w:i w:val="0"/>
          <w:smallCaps w:val="0"/>
          <w:strike w:val="0"/>
          <w:sz w:val="16"/>
          <w:u w:val="none"/>
        </w:rPr>
        <w:t>reshuffling—restaurants</w:t>
      </w:r>
      <w:r>
        <w:rPr>
          <w:b w:val="0"/>
          <w:i w:val="0"/>
          <w:smallCaps w:val="0"/>
          <w:strike w:val="0"/>
          <w:sz w:val="16"/>
          <w:u w:val="none"/>
        </w:rPr>
        <w:t xml:space="preserve"> and gyms and other kinds of support services for the people working from home. And the other part is a surge in entry in innovative intensive sectors.</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